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C3" w:rsidRDefault="00653AB5" w:rsidP="00DB4FC3">
      <w:pPr>
        <w:tabs>
          <w:tab w:val="left" w:pos="709"/>
        </w:tabs>
        <w:autoSpaceDE w:val="0"/>
        <w:autoSpaceDN w:val="0"/>
        <w:adjustRightInd w:val="0"/>
        <w:jc w:val="center"/>
        <w:rPr>
          <w:b/>
          <w:bCs/>
          <w:color w:val="00B0F0"/>
          <w:sz w:val="32"/>
          <w:szCs w:val="32"/>
        </w:rPr>
      </w:pPr>
      <w:r>
        <w:rPr>
          <w:b/>
          <w:bCs/>
          <w:color w:val="00B0F0"/>
          <w:sz w:val="32"/>
          <w:szCs w:val="32"/>
        </w:rPr>
        <w:t>ИНФОРМАЦИОННОЕ СООБЩЕНИЕ</w:t>
      </w:r>
    </w:p>
    <w:p w:rsidR="00653AB5" w:rsidRPr="00653AB5" w:rsidRDefault="00DB4FC3" w:rsidP="00DB4FC3">
      <w:pPr>
        <w:tabs>
          <w:tab w:val="left" w:pos="709"/>
        </w:tabs>
        <w:autoSpaceDE w:val="0"/>
        <w:autoSpaceDN w:val="0"/>
        <w:adjustRightInd w:val="0"/>
        <w:jc w:val="center"/>
        <w:rPr>
          <w:sz w:val="28"/>
          <w:szCs w:val="28"/>
        </w:rPr>
      </w:pPr>
      <w:r>
        <w:rPr>
          <w:b/>
          <w:bCs/>
          <w:color w:val="00B0F0"/>
          <w:sz w:val="32"/>
          <w:szCs w:val="32"/>
        </w:rPr>
        <w:t>МЕЖРАЙОННОЙ</w:t>
      </w:r>
      <w:r w:rsidR="00653AB5">
        <w:rPr>
          <w:b/>
          <w:bCs/>
          <w:color w:val="00B0F0"/>
          <w:sz w:val="32"/>
          <w:szCs w:val="32"/>
        </w:rPr>
        <w:t xml:space="preserve"> ИФНС</w:t>
      </w:r>
      <w:r>
        <w:rPr>
          <w:b/>
          <w:bCs/>
          <w:color w:val="00B0F0"/>
          <w:sz w:val="32"/>
          <w:szCs w:val="32"/>
        </w:rPr>
        <w:t xml:space="preserve"> РОССИИ</w:t>
      </w:r>
      <w:r w:rsidR="00653AB5">
        <w:rPr>
          <w:b/>
          <w:bCs/>
          <w:color w:val="00B0F0"/>
          <w:sz w:val="32"/>
          <w:szCs w:val="32"/>
        </w:rPr>
        <w:t xml:space="preserve"> №1</w:t>
      </w:r>
      <w:r>
        <w:rPr>
          <w:b/>
          <w:bCs/>
          <w:color w:val="00B0F0"/>
          <w:sz w:val="32"/>
          <w:szCs w:val="32"/>
        </w:rPr>
        <w:t xml:space="preserve"> ПО ХМАО - ЮГРЕ</w:t>
      </w:r>
    </w:p>
    <w:p w:rsidR="00653AB5" w:rsidRDefault="00653AB5" w:rsidP="00DB4FC3">
      <w:pPr>
        <w:tabs>
          <w:tab w:val="left" w:pos="709"/>
        </w:tabs>
        <w:autoSpaceDE w:val="0"/>
        <w:autoSpaceDN w:val="0"/>
        <w:adjustRightInd w:val="0"/>
        <w:ind w:firstLine="709"/>
        <w:jc w:val="center"/>
      </w:pPr>
    </w:p>
    <w:p w:rsidR="00DC3FFB" w:rsidRDefault="00DC3FFB" w:rsidP="00DC3FFB">
      <w:pPr>
        <w:autoSpaceDE w:val="0"/>
        <w:autoSpaceDN w:val="0"/>
        <w:adjustRightInd w:val="0"/>
        <w:jc w:val="center"/>
        <w:rPr>
          <w:b/>
          <w:bCs/>
          <w:sz w:val="28"/>
          <w:szCs w:val="28"/>
        </w:rPr>
      </w:pPr>
    </w:p>
    <w:p w:rsidR="0024726C" w:rsidRPr="00083EC3" w:rsidRDefault="0024726C" w:rsidP="0024726C">
      <w:pPr>
        <w:ind w:firstLine="708"/>
        <w:jc w:val="both"/>
        <w:rPr>
          <w:sz w:val="28"/>
          <w:szCs w:val="28"/>
        </w:rPr>
      </w:pPr>
      <w:r>
        <w:rPr>
          <w:b/>
          <w:sz w:val="28"/>
          <w:szCs w:val="28"/>
        </w:rPr>
        <w:t xml:space="preserve">Вступление в силу новых правил об обязательности досудебного </w:t>
      </w:r>
      <w:r w:rsidRPr="00DB6149">
        <w:rPr>
          <w:b/>
          <w:color w:val="000000"/>
          <w:sz w:val="28"/>
          <w:szCs w:val="28"/>
        </w:rPr>
        <w:t xml:space="preserve"> обжалования решений регистрирующих органов</w:t>
      </w:r>
      <w:r>
        <w:rPr>
          <w:b/>
          <w:color w:val="000000"/>
          <w:sz w:val="28"/>
          <w:szCs w:val="28"/>
        </w:rPr>
        <w:t xml:space="preserve">, в случае несогласия заинтересованных лиц с решениями, выносимыми </w:t>
      </w:r>
      <w:r w:rsidRPr="00DB6149">
        <w:rPr>
          <w:b/>
          <w:color w:val="000000"/>
          <w:sz w:val="28"/>
          <w:szCs w:val="28"/>
        </w:rPr>
        <w:t xml:space="preserve"> </w:t>
      </w:r>
      <w:r w:rsidRPr="00DB6149">
        <w:rPr>
          <w:b/>
          <w:sz w:val="28"/>
          <w:szCs w:val="28"/>
        </w:rPr>
        <w:t>по результатам рассмотрения предоставленных на государственную регистрацию документов</w:t>
      </w:r>
      <w:r>
        <w:rPr>
          <w:b/>
          <w:sz w:val="28"/>
          <w:szCs w:val="28"/>
        </w:rPr>
        <w:t>.</w:t>
      </w:r>
      <w:r w:rsidRPr="00083EC3">
        <w:rPr>
          <w:sz w:val="28"/>
          <w:szCs w:val="28"/>
        </w:rPr>
        <w:t xml:space="preserve"> </w:t>
      </w:r>
    </w:p>
    <w:p w:rsidR="0024726C" w:rsidRDefault="0024726C" w:rsidP="0024726C">
      <w:pPr>
        <w:autoSpaceDE w:val="0"/>
        <w:autoSpaceDN w:val="0"/>
        <w:adjustRightInd w:val="0"/>
        <w:ind w:firstLine="708"/>
        <w:jc w:val="both"/>
        <w:rPr>
          <w:rFonts w:eastAsia="Times-Bold"/>
          <w:bCs/>
          <w:sz w:val="28"/>
          <w:szCs w:val="28"/>
          <w:lang w:eastAsia="en-US"/>
        </w:rPr>
      </w:pPr>
    </w:p>
    <w:p w:rsidR="0024726C" w:rsidRPr="00083EC3" w:rsidRDefault="0024726C" w:rsidP="0024726C">
      <w:pPr>
        <w:ind w:firstLine="708"/>
        <w:jc w:val="both"/>
        <w:rPr>
          <w:sz w:val="28"/>
          <w:szCs w:val="28"/>
        </w:rPr>
      </w:pPr>
      <w:bookmarkStart w:id="0" w:name="_GoBack"/>
      <w:bookmarkEnd w:id="0"/>
      <w:r>
        <w:rPr>
          <w:sz w:val="28"/>
          <w:szCs w:val="28"/>
        </w:rPr>
        <w:t>С</w:t>
      </w:r>
      <w:r w:rsidRPr="00083EC3">
        <w:rPr>
          <w:sz w:val="28"/>
          <w:szCs w:val="28"/>
        </w:rPr>
        <w:t xml:space="preserve"> 22 августа 2014 года вступает в силу Федеральный закон от 21.07.2014 № 241-ФЗ </w:t>
      </w:r>
      <w:r w:rsidRPr="00083EC3">
        <w:rPr>
          <w:color w:val="000000"/>
          <w:sz w:val="28"/>
          <w:szCs w:val="28"/>
        </w:rPr>
        <w:t xml:space="preserve">«О внесении изменений в Федеральный закон </w:t>
      </w:r>
      <w:r w:rsidRPr="00083EC3">
        <w:rPr>
          <w:bCs/>
          <w:color w:val="000000"/>
          <w:sz w:val="28"/>
          <w:szCs w:val="28"/>
        </w:rPr>
        <w:t>«</w:t>
      </w:r>
      <w:r w:rsidRPr="00083EC3">
        <w:rPr>
          <w:color w:val="000000"/>
          <w:sz w:val="28"/>
          <w:szCs w:val="28"/>
        </w:rPr>
        <w:t>О государственной регистрации юридических лиц и индивидуальных предпринимателей</w:t>
      </w:r>
      <w:r w:rsidRPr="00083EC3">
        <w:rPr>
          <w:bCs/>
          <w:color w:val="000000"/>
          <w:sz w:val="28"/>
          <w:szCs w:val="28"/>
        </w:rPr>
        <w:t>».</w:t>
      </w:r>
    </w:p>
    <w:p w:rsidR="0024726C" w:rsidRPr="00083EC3" w:rsidRDefault="0024726C" w:rsidP="0024726C">
      <w:pPr>
        <w:ind w:firstLine="708"/>
        <w:jc w:val="both"/>
        <w:rPr>
          <w:sz w:val="28"/>
          <w:szCs w:val="28"/>
        </w:rPr>
      </w:pPr>
      <w:proofErr w:type="gramStart"/>
      <w:r w:rsidRPr="00083EC3">
        <w:rPr>
          <w:sz w:val="28"/>
          <w:szCs w:val="28"/>
        </w:rPr>
        <w:t xml:space="preserve">Со дня вступления в силу вышеназванного закона Федеральный закон от 08.08.2001 № 129-ФЗ «О государственной регистрации юридических лиц и индивидуальных предпринимателей» (далее – Закон о государственной регистрации) дополняется главой </w:t>
      </w:r>
      <w:r w:rsidRPr="00083EC3">
        <w:rPr>
          <w:color w:val="000000"/>
          <w:sz w:val="28"/>
          <w:szCs w:val="28"/>
        </w:rPr>
        <w:t xml:space="preserve">VIII.1, </w:t>
      </w:r>
      <w:r w:rsidRPr="00083EC3">
        <w:rPr>
          <w:sz w:val="28"/>
          <w:szCs w:val="28"/>
        </w:rPr>
        <w:t xml:space="preserve">которая </w:t>
      </w:r>
      <w:r w:rsidRPr="00083EC3">
        <w:rPr>
          <w:color w:val="000000"/>
          <w:sz w:val="28"/>
          <w:szCs w:val="28"/>
        </w:rPr>
        <w:t xml:space="preserve">устанавливает обязательный порядок досудебного обжалования решений регистрирующих органов, </w:t>
      </w:r>
      <w:r w:rsidRPr="00083EC3">
        <w:rPr>
          <w:sz w:val="28"/>
          <w:szCs w:val="28"/>
        </w:rPr>
        <w:t xml:space="preserve">в случае несогласия заинтересованных лиц с решениями, выносимыми регистрирующим органом по результатам рассмотрения предоставленных на государственную регистрацию документов. </w:t>
      </w:r>
      <w:proofErr w:type="gramEnd"/>
    </w:p>
    <w:p w:rsidR="0024726C" w:rsidRPr="00083EC3" w:rsidRDefault="0024726C" w:rsidP="0024726C">
      <w:pPr>
        <w:ind w:firstLine="708"/>
        <w:jc w:val="both"/>
        <w:rPr>
          <w:sz w:val="28"/>
          <w:szCs w:val="28"/>
        </w:rPr>
      </w:pPr>
      <w:r w:rsidRPr="00083EC3">
        <w:rPr>
          <w:sz w:val="28"/>
          <w:szCs w:val="28"/>
        </w:rPr>
        <w:t xml:space="preserve">Главой </w:t>
      </w:r>
      <w:r w:rsidRPr="00083EC3">
        <w:rPr>
          <w:color w:val="000000"/>
          <w:sz w:val="28"/>
          <w:szCs w:val="28"/>
        </w:rPr>
        <w:t>VIII.1</w:t>
      </w:r>
      <w:r w:rsidRPr="00083EC3">
        <w:rPr>
          <w:color w:val="000000"/>
          <w:sz w:val="28"/>
          <w:szCs w:val="28"/>
          <w:vertAlign w:val="superscript"/>
        </w:rPr>
        <w:t xml:space="preserve"> </w:t>
      </w:r>
      <w:r w:rsidRPr="00083EC3">
        <w:rPr>
          <w:color w:val="000000"/>
          <w:sz w:val="28"/>
          <w:szCs w:val="28"/>
        </w:rPr>
        <w:t xml:space="preserve">Закона о государственной регистрации </w:t>
      </w:r>
      <w:r w:rsidRPr="00083EC3">
        <w:rPr>
          <w:sz w:val="28"/>
          <w:szCs w:val="28"/>
        </w:rPr>
        <w:t>устанавливаются требования к порядку рассмотрения, срокам подачи и содержанию жалоб на решения регистрирующих органов о государственной регистрации или об отказе в государственной регистрации юридических лиц и индивидуальных предпринимателей.</w:t>
      </w:r>
    </w:p>
    <w:p w:rsidR="0024726C" w:rsidRPr="00083EC3" w:rsidRDefault="0024726C" w:rsidP="0024726C">
      <w:pPr>
        <w:ind w:firstLine="708"/>
        <w:jc w:val="both"/>
        <w:rPr>
          <w:sz w:val="28"/>
          <w:szCs w:val="28"/>
        </w:rPr>
      </w:pPr>
      <w:r w:rsidRPr="00083EC3">
        <w:rPr>
          <w:rStyle w:val="blk"/>
          <w:sz w:val="28"/>
          <w:szCs w:val="28"/>
        </w:rPr>
        <w:t>На основании пункта 2 статьи 25.1, пункта 1 статьи 25.3</w:t>
      </w:r>
      <w:r w:rsidRPr="00083EC3">
        <w:rPr>
          <w:sz w:val="28"/>
          <w:szCs w:val="28"/>
        </w:rPr>
        <w:t xml:space="preserve"> Закона о государственной регистрации жалоба на решение регистрирующего органа о государственной регистрации или об отказе в государственной регистрации может быть подана в </w:t>
      </w:r>
      <w:r w:rsidRPr="00083EC3">
        <w:rPr>
          <w:color w:val="000000"/>
          <w:sz w:val="28"/>
          <w:szCs w:val="28"/>
        </w:rPr>
        <w:t xml:space="preserve">вышестоящий территориальный регистрирующий орган (УФНС России), а также в федеральный орган исполнительной власти (ФНС России). </w:t>
      </w:r>
    </w:p>
    <w:p w:rsidR="0024726C" w:rsidRPr="00083EC3" w:rsidRDefault="0024726C" w:rsidP="0024726C">
      <w:pPr>
        <w:ind w:firstLine="708"/>
        <w:jc w:val="both"/>
        <w:rPr>
          <w:sz w:val="28"/>
          <w:szCs w:val="28"/>
        </w:rPr>
      </w:pPr>
      <w:r w:rsidRPr="00083EC3">
        <w:rPr>
          <w:sz w:val="28"/>
          <w:szCs w:val="28"/>
        </w:rPr>
        <w:t>Подача жалобы через регистрирующий орган (Инспекци</w:t>
      </w:r>
      <w:r>
        <w:rPr>
          <w:sz w:val="28"/>
          <w:szCs w:val="28"/>
        </w:rPr>
        <w:t>ю</w:t>
      </w:r>
      <w:r w:rsidRPr="00083EC3">
        <w:rPr>
          <w:sz w:val="28"/>
          <w:szCs w:val="28"/>
        </w:rPr>
        <w:t xml:space="preserve"> или Е</w:t>
      </w:r>
      <w:r>
        <w:rPr>
          <w:sz w:val="28"/>
          <w:szCs w:val="28"/>
        </w:rPr>
        <w:t>диный центр регистрации</w:t>
      </w:r>
      <w:r w:rsidRPr="00083EC3">
        <w:rPr>
          <w:sz w:val="28"/>
          <w:szCs w:val="28"/>
        </w:rPr>
        <w:t xml:space="preserve">), решение которого обжалуется, </w:t>
      </w:r>
      <w:r>
        <w:rPr>
          <w:sz w:val="28"/>
          <w:szCs w:val="28"/>
        </w:rPr>
        <w:t xml:space="preserve">собственно и </w:t>
      </w:r>
      <w:r w:rsidRPr="00083EC3">
        <w:rPr>
          <w:sz w:val="28"/>
          <w:szCs w:val="28"/>
        </w:rPr>
        <w:t>считается подачей жалобы в вышестоящий регистрирующий орган или в указанный федеральный орган исполнительной власти.</w:t>
      </w:r>
    </w:p>
    <w:p w:rsidR="0024726C" w:rsidRPr="00083EC3" w:rsidRDefault="0024726C" w:rsidP="0024726C">
      <w:pPr>
        <w:autoSpaceDE w:val="0"/>
        <w:autoSpaceDN w:val="0"/>
        <w:adjustRightInd w:val="0"/>
        <w:ind w:firstLine="708"/>
        <w:jc w:val="both"/>
        <w:rPr>
          <w:sz w:val="28"/>
          <w:szCs w:val="28"/>
        </w:rPr>
      </w:pPr>
      <w:r w:rsidRPr="00083EC3">
        <w:rPr>
          <w:color w:val="000000"/>
          <w:sz w:val="28"/>
          <w:szCs w:val="28"/>
        </w:rPr>
        <w:t xml:space="preserve">На основании частей 2, 3 статьи 25.3 Закона о государственной регистрации </w:t>
      </w:r>
      <w:r w:rsidRPr="00083EC3">
        <w:rPr>
          <w:sz w:val="28"/>
          <w:szCs w:val="28"/>
        </w:rPr>
        <w:t xml:space="preserve">жалоба может быть подана в вышестоящий регистрирующий орган или в федеральный орган исполнительной власти в течение трех месяцев со дня, когда лицо узнало или должно было узнать о нарушении своих прав.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w:t>
      </w:r>
    </w:p>
    <w:p w:rsidR="0024726C" w:rsidRPr="00083EC3" w:rsidRDefault="0024726C" w:rsidP="0024726C">
      <w:pPr>
        <w:ind w:firstLine="708"/>
        <w:jc w:val="both"/>
        <w:rPr>
          <w:color w:val="000000"/>
          <w:sz w:val="28"/>
          <w:szCs w:val="28"/>
        </w:rPr>
      </w:pPr>
      <w:r w:rsidRPr="00083EC3">
        <w:rPr>
          <w:color w:val="000000"/>
          <w:sz w:val="28"/>
          <w:szCs w:val="28"/>
        </w:rPr>
        <w:t>В соответствии с пунктом 4 статьи 25.6</w:t>
      </w:r>
      <w:r w:rsidRPr="00083EC3">
        <w:rPr>
          <w:color w:val="000000"/>
          <w:sz w:val="28"/>
          <w:szCs w:val="28"/>
          <w:vertAlign w:val="superscript"/>
        </w:rPr>
        <w:t xml:space="preserve"> </w:t>
      </w:r>
      <w:r w:rsidRPr="00083EC3">
        <w:rPr>
          <w:color w:val="000000"/>
          <w:sz w:val="28"/>
          <w:szCs w:val="28"/>
        </w:rPr>
        <w:t>Закона о государственной регистрации решение по жалобе принимается вышестоящим регистрирующим органом или федеральным органом исполнительной власти в течение пятнадцати рабочих дней со дня ее получения.</w:t>
      </w:r>
    </w:p>
    <w:p w:rsidR="0024726C" w:rsidRPr="00083EC3" w:rsidRDefault="0024726C" w:rsidP="0024726C">
      <w:pPr>
        <w:ind w:firstLine="708"/>
        <w:jc w:val="both"/>
        <w:rPr>
          <w:color w:val="000000"/>
          <w:sz w:val="28"/>
          <w:szCs w:val="28"/>
        </w:rPr>
      </w:pPr>
      <w:r w:rsidRPr="00083EC3">
        <w:rPr>
          <w:color w:val="000000"/>
          <w:sz w:val="28"/>
          <w:szCs w:val="28"/>
        </w:rPr>
        <w:lastRenderedPageBreak/>
        <w:t>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rsidR="0024726C" w:rsidRPr="00083EC3" w:rsidRDefault="0024726C" w:rsidP="0024726C">
      <w:pPr>
        <w:ind w:firstLine="708"/>
        <w:jc w:val="both"/>
        <w:rPr>
          <w:color w:val="000000"/>
          <w:sz w:val="28"/>
          <w:szCs w:val="28"/>
        </w:rPr>
      </w:pPr>
      <w:r w:rsidRPr="00083EC3">
        <w:rPr>
          <w:color w:val="000000"/>
          <w:sz w:val="28"/>
          <w:szCs w:val="28"/>
        </w:rPr>
        <w:t>По результатам рассмотрения жалобы принимается одно из следующих решений:</w:t>
      </w:r>
    </w:p>
    <w:p w:rsidR="0024726C" w:rsidRPr="00083EC3" w:rsidRDefault="0024726C" w:rsidP="0024726C">
      <w:pPr>
        <w:jc w:val="both"/>
        <w:rPr>
          <w:color w:val="000000"/>
          <w:sz w:val="28"/>
          <w:szCs w:val="28"/>
        </w:rPr>
      </w:pPr>
      <w:r w:rsidRPr="00083EC3">
        <w:rPr>
          <w:color w:val="000000"/>
          <w:sz w:val="28"/>
          <w:szCs w:val="28"/>
        </w:rPr>
        <w:t>а) об отмене решения регистрирующего органа;</w:t>
      </w:r>
    </w:p>
    <w:p w:rsidR="0024726C" w:rsidRPr="00083EC3" w:rsidRDefault="0024726C" w:rsidP="0024726C">
      <w:pPr>
        <w:jc w:val="both"/>
        <w:rPr>
          <w:color w:val="000000"/>
          <w:sz w:val="28"/>
          <w:szCs w:val="28"/>
        </w:rPr>
      </w:pPr>
      <w:r w:rsidRPr="00083EC3">
        <w:rPr>
          <w:color w:val="000000"/>
          <w:sz w:val="28"/>
          <w:szCs w:val="28"/>
        </w:rPr>
        <w:t>б) об оставлении жалобы без удовлетворения.</w:t>
      </w:r>
    </w:p>
    <w:p w:rsidR="0024726C" w:rsidRPr="00083EC3" w:rsidRDefault="0024726C" w:rsidP="0024726C">
      <w:pPr>
        <w:ind w:firstLine="708"/>
        <w:jc w:val="both"/>
        <w:rPr>
          <w:color w:val="000000"/>
          <w:sz w:val="28"/>
          <w:szCs w:val="28"/>
        </w:rPr>
      </w:pPr>
      <w:r w:rsidRPr="00083EC3">
        <w:rPr>
          <w:color w:val="000000"/>
          <w:sz w:val="28"/>
          <w:szCs w:val="28"/>
        </w:rPr>
        <w:t>Решение вышестоящего регистрирующего органа или федерального органа исполнительной власти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rsidR="0024726C" w:rsidRPr="00083EC3" w:rsidRDefault="0024726C" w:rsidP="0024726C">
      <w:pPr>
        <w:ind w:firstLine="708"/>
        <w:jc w:val="both"/>
        <w:rPr>
          <w:color w:val="000000"/>
          <w:sz w:val="28"/>
          <w:szCs w:val="28"/>
        </w:rPr>
      </w:pPr>
      <w:proofErr w:type="gramStart"/>
      <w:r w:rsidRPr="00083EC3">
        <w:rPr>
          <w:color w:val="000000"/>
          <w:sz w:val="28"/>
          <w:szCs w:val="28"/>
        </w:rPr>
        <w:t>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и  внести соответствующую запись в Единый государственный реестр юридических лиц в срок не более чем пять рабочих дней со дня получения решения вышестоящего регистрирующего органа или федерального органа исполнительной власти.</w:t>
      </w:r>
      <w:proofErr w:type="gramEnd"/>
    </w:p>
    <w:p w:rsidR="0024726C" w:rsidRDefault="0024726C" w:rsidP="0024726C">
      <w:pPr>
        <w:ind w:firstLine="709"/>
        <w:jc w:val="both"/>
        <w:rPr>
          <w:sz w:val="28"/>
          <w:szCs w:val="28"/>
        </w:rPr>
      </w:pPr>
    </w:p>
    <w:p w:rsidR="00653AB5" w:rsidRDefault="00653AB5" w:rsidP="00653AB5">
      <w:pPr>
        <w:tabs>
          <w:tab w:val="left" w:pos="709"/>
        </w:tabs>
        <w:autoSpaceDE w:val="0"/>
        <w:autoSpaceDN w:val="0"/>
        <w:adjustRightInd w:val="0"/>
        <w:ind w:firstLine="709"/>
        <w:jc w:val="both"/>
      </w:pPr>
    </w:p>
    <w:p w:rsidR="00DC3FFB" w:rsidRDefault="00DC3FFB" w:rsidP="00653AB5">
      <w:pPr>
        <w:autoSpaceDE w:val="0"/>
        <w:autoSpaceDN w:val="0"/>
        <w:adjustRightInd w:val="0"/>
        <w:jc w:val="both"/>
        <w:rPr>
          <w:sz w:val="28"/>
          <w:szCs w:val="28"/>
        </w:rPr>
      </w:pPr>
    </w:p>
    <w:p w:rsidR="00DC3FFB" w:rsidRDefault="00DC3FFB" w:rsidP="00653AB5">
      <w:pPr>
        <w:autoSpaceDE w:val="0"/>
        <w:autoSpaceDN w:val="0"/>
        <w:adjustRightInd w:val="0"/>
        <w:jc w:val="both"/>
        <w:rPr>
          <w:sz w:val="28"/>
          <w:szCs w:val="28"/>
        </w:rPr>
      </w:pPr>
    </w:p>
    <w:p w:rsidR="00DC3FFB" w:rsidRDefault="00DC3FFB" w:rsidP="00653AB5">
      <w:pPr>
        <w:autoSpaceDE w:val="0"/>
        <w:autoSpaceDN w:val="0"/>
        <w:adjustRightInd w:val="0"/>
        <w:jc w:val="both"/>
        <w:rPr>
          <w:sz w:val="28"/>
          <w:szCs w:val="28"/>
        </w:rPr>
      </w:pPr>
    </w:p>
    <w:p w:rsidR="00DC3FFB" w:rsidRDefault="00DC3FFB" w:rsidP="00653AB5">
      <w:pPr>
        <w:autoSpaceDE w:val="0"/>
        <w:autoSpaceDN w:val="0"/>
        <w:adjustRightInd w:val="0"/>
        <w:jc w:val="both"/>
        <w:rPr>
          <w:sz w:val="28"/>
          <w:szCs w:val="28"/>
        </w:rPr>
      </w:pPr>
    </w:p>
    <w:p w:rsidR="00DC3FFB" w:rsidRDefault="00DC3FFB" w:rsidP="00653AB5">
      <w:pPr>
        <w:autoSpaceDE w:val="0"/>
        <w:autoSpaceDN w:val="0"/>
        <w:adjustRightInd w:val="0"/>
        <w:jc w:val="both"/>
        <w:rPr>
          <w:sz w:val="28"/>
          <w:szCs w:val="28"/>
        </w:rPr>
      </w:pPr>
    </w:p>
    <w:p w:rsidR="00DC3FFB" w:rsidRDefault="00DC3FFB" w:rsidP="00653AB5">
      <w:pPr>
        <w:autoSpaceDE w:val="0"/>
        <w:autoSpaceDN w:val="0"/>
        <w:adjustRightInd w:val="0"/>
        <w:jc w:val="both"/>
        <w:rPr>
          <w:sz w:val="28"/>
          <w:szCs w:val="28"/>
        </w:rPr>
      </w:pPr>
    </w:p>
    <w:p w:rsidR="00DC3FFB" w:rsidRDefault="00DC3FFB" w:rsidP="00653AB5">
      <w:pPr>
        <w:autoSpaceDE w:val="0"/>
        <w:autoSpaceDN w:val="0"/>
        <w:adjustRightInd w:val="0"/>
        <w:jc w:val="both"/>
        <w:rPr>
          <w:sz w:val="28"/>
          <w:szCs w:val="28"/>
        </w:rPr>
      </w:pPr>
    </w:p>
    <w:p w:rsidR="00DC3FFB" w:rsidRDefault="00DC3FFB" w:rsidP="00653AB5">
      <w:pPr>
        <w:autoSpaceDE w:val="0"/>
        <w:autoSpaceDN w:val="0"/>
        <w:adjustRightInd w:val="0"/>
        <w:jc w:val="both"/>
        <w:rPr>
          <w:sz w:val="28"/>
          <w:szCs w:val="28"/>
        </w:rPr>
      </w:pPr>
    </w:p>
    <w:p w:rsidR="00DC3FFB" w:rsidRDefault="00DC3FFB" w:rsidP="00653AB5">
      <w:pPr>
        <w:autoSpaceDE w:val="0"/>
        <w:autoSpaceDN w:val="0"/>
        <w:adjustRightInd w:val="0"/>
        <w:jc w:val="both"/>
        <w:rPr>
          <w:sz w:val="28"/>
          <w:szCs w:val="28"/>
        </w:rPr>
      </w:pPr>
    </w:p>
    <w:p w:rsidR="00DC3FFB" w:rsidRDefault="00DC3FFB" w:rsidP="00653AB5">
      <w:pPr>
        <w:autoSpaceDE w:val="0"/>
        <w:autoSpaceDN w:val="0"/>
        <w:adjustRightInd w:val="0"/>
        <w:jc w:val="both"/>
        <w:rPr>
          <w:sz w:val="28"/>
          <w:szCs w:val="28"/>
        </w:rPr>
      </w:pPr>
    </w:p>
    <w:p w:rsidR="00DC3FFB" w:rsidRDefault="00DC3FFB" w:rsidP="00653AB5">
      <w:pPr>
        <w:autoSpaceDE w:val="0"/>
        <w:autoSpaceDN w:val="0"/>
        <w:adjustRightInd w:val="0"/>
        <w:jc w:val="both"/>
        <w:rPr>
          <w:sz w:val="28"/>
          <w:szCs w:val="28"/>
        </w:rPr>
      </w:pPr>
    </w:p>
    <w:p w:rsidR="00DC3FFB" w:rsidRDefault="00DC3FFB" w:rsidP="00653AB5">
      <w:pPr>
        <w:autoSpaceDE w:val="0"/>
        <w:autoSpaceDN w:val="0"/>
        <w:adjustRightInd w:val="0"/>
        <w:jc w:val="both"/>
        <w:rPr>
          <w:sz w:val="28"/>
          <w:szCs w:val="28"/>
        </w:rPr>
      </w:pPr>
    </w:p>
    <w:p w:rsidR="00DC3FFB" w:rsidRDefault="00DC3FFB" w:rsidP="00653AB5">
      <w:pPr>
        <w:autoSpaceDE w:val="0"/>
        <w:autoSpaceDN w:val="0"/>
        <w:adjustRightInd w:val="0"/>
        <w:jc w:val="both"/>
        <w:rPr>
          <w:sz w:val="28"/>
          <w:szCs w:val="28"/>
        </w:rPr>
      </w:pPr>
    </w:p>
    <w:p w:rsidR="00DC3FFB" w:rsidRDefault="00DC3FFB" w:rsidP="00653AB5">
      <w:pPr>
        <w:autoSpaceDE w:val="0"/>
        <w:autoSpaceDN w:val="0"/>
        <w:adjustRightInd w:val="0"/>
        <w:jc w:val="both"/>
        <w:rPr>
          <w:sz w:val="28"/>
          <w:szCs w:val="28"/>
        </w:rPr>
      </w:pPr>
    </w:p>
    <w:p w:rsidR="00DC3FFB" w:rsidRDefault="00DC3FFB" w:rsidP="00653AB5">
      <w:pPr>
        <w:autoSpaceDE w:val="0"/>
        <w:autoSpaceDN w:val="0"/>
        <w:adjustRightInd w:val="0"/>
        <w:jc w:val="both"/>
        <w:rPr>
          <w:sz w:val="28"/>
          <w:szCs w:val="28"/>
        </w:rPr>
      </w:pPr>
    </w:p>
    <w:p w:rsidR="00C111EE" w:rsidRPr="007B1F58" w:rsidRDefault="007A4B8E" w:rsidP="00653AB5">
      <w:pPr>
        <w:autoSpaceDE w:val="0"/>
        <w:autoSpaceDN w:val="0"/>
        <w:adjustRightInd w:val="0"/>
        <w:jc w:val="both"/>
        <w:rPr>
          <w:sz w:val="28"/>
          <w:szCs w:val="28"/>
        </w:rPr>
      </w:pPr>
      <w:r>
        <w:rPr>
          <w:noProof/>
          <w:sz w:val="28"/>
          <w:szCs w:val="28"/>
        </w:rPr>
        <w:drawing>
          <wp:anchor distT="0" distB="0" distL="114300" distR="114300" simplePos="0" relativeHeight="251657216" behindDoc="0" locked="0" layoutInCell="1" allowOverlap="1">
            <wp:simplePos x="0" y="0"/>
            <wp:positionH relativeFrom="column">
              <wp:posOffset>-24765</wp:posOffset>
            </wp:positionH>
            <wp:positionV relativeFrom="paragraph">
              <wp:posOffset>334645</wp:posOffset>
            </wp:positionV>
            <wp:extent cx="533400" cy="542925"/>
            <wp:effectExtent l="19050" t="0" r="0" b="0"/>
            <wp:wrapNone/>
            <wp:docPr id="13" name="Рисунок 13" descr="герб на син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на синем"/>
                    <pic:cNvPicPr>
                      <a:picLocks noChangeAspect="1" noChangeArrowheads="1"/>
                    </pic:cNvPicPr>
                  </pic:nvPicPr>
                  <pic:blipFill>
                    <a:blip r:embed="rId9" cstate="print"/>
                    <a:srcRect/>
                    <a:stretch>
                      <a:fillRect/>
                    </a:stretch>
                  </pic:blipFill>
                  <pic:spPr bwMode="auto">
                    <a:xfrm>
                      <a:off x="0" y="0"/>
                      <a:ext cx="533400" cy="542925"/>
                    </a:xfrm>
                    <a:prstGeom prst="rect">
                      <a:avLst/>
                    </a:prstGeom>
                    <a:noFill/>
                    <a:ln w="9525">
                      <a:noFill/>
                      <a:miter lim="800000"/>
                      <a:headEnd/>
                      <a:tailEnd/>
                    </a:ln>
                  </pic:spPr>
                </pic:pic>
              </a:graphicData>
            </a:graphic>
          </wp:anchor>
        </w:drawing>
      </w:r>
      <w:r w:rsidR="00DC3FFB">
        <w:rPr>
          <w:noProof/>
          <w:sz w:val="28"/>
          <w:szCs w:val="28"/>
        </w:rPr>
        <mc:AlternateContent>
          <mc:Choice Requires="wps">
            <w:drawing>
              <wp:anchor distT="0" distB="0" distL="114300" distR="114300" simplePos="0" relativeHeight="251658240" behindDoc="1" locked="0" layoutInCell="1" allowOverlap="1">
                <wp:simplePos x="0" y="0"/>
                <wp:positionH relativeFrom="column">
                  <wp:posOffset>-77470</wp:posOffset>
                </wp:positionH>
                <wp:positionV relativeFrom="paragraph">
                  <wp:posOffset>258445</wp:posOffset>
                </wp:positionV>
                <wp:extent cx="6715125" cy="685800"/>
                <wp:effectExtent l="13970" t="6350" r="508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685800"/>
                        </a:xfrm>
                        <a:prstGeom prst="rect">
                          <a:avLst/>
                        </a:prstGeom>
                        <a:solidFill>
                          <a:srgbClr val="1188FF"/>
                        </a:solidFill>
                        <a:ln w="9525" cap="rnd">
                          <a:solidFill>
                            <a:srgbClr val="003366"/>
                          </a:solidFill>
                          <a:prstDash val="sysDot"/>
                          <a:miter lim="800000"/>
                          <a:headEnd/>
                          <a:tailEnd/>
                        </a:ln>
                      </wps:spPr>
                      <wps:txbx>
                        <w:txbxContent>
                          <w:p w:rsidR="00C70FC2" w:rsidRPr="006D7FCF" w:rsidRDefault="00C70FC2" w:rsidP="00C70FC2">
                            <w:pPr>
                              <w:jc w:val="center"/>
                              <w:rPr>
                                <w:rFonts w:ascii="Calibri" w:hAnsi="Calibri"/>
                                <w:b/>
                                <w:color w:val="FFFFFF"/>
                                <w:sz w:val="4"/>
                                <w:szCs w:val="4"/>
                                <w:lang w:val="en-US"/>
                              </w:rPr>
                            </w:pPr>
                          </w:p>
                          <w:p w:rsidR="00C70FC2" w:rsidRDefault="00C70FC2" w:rsidP="00C70FC2">
                            <w:pPr>
                              <w:pStyle w:val="ConsPlusTitle"/>
                              <w:widowControl/>
                              <w:ind w:left="1080" w:right="-120"/>
                              <w:rPr>
                                <w:rFonts w:ascii="Times New Roman" w:hAnsi="Times New Roman" w:cs="Times New Roman"/>
                                <w:color w:val="FFFFFF"/>
                                <w:sz w:val="16"/>
                                <w:szCs w:val="16"/>
                              </w:rPr>
                            </w:pPr>
                          </w:p>
                          <w:p w:rsidR="00C70FC2" w:rsidRPr="00490863" w:rsidRDefault="00C70FC2" w:rsidP="00C70FC2">
                            <w:pPr>
                              <w:pStyle w:val="ConsPlusTitle"/>
                              <w:widowControl/>
                              <w:ind w:left="1080" w:right="-120"/>
                              <w:rPr>
                                <w:rFonts w:ascii="Times New Roman" w:hAnsi="Times New Roman" w:cs="Times New Roman"/>
                                <w:color w:val="FFFFFF"/>
                                <w:sz w:val="16"/>
                                <w:szCs w:val="16"/>
                              </w:rPr>
                            </w:pPr>
                            <w:r w:rsidRPr="00490863">
                              <w:rPr>
                                <w:rFonts w:ascii="Times New Roman" w:hAnsi="Times New Roman" w:cs="Times New Roman"/>
                                <w:color w:val="FFFFFF"/>
                                <w:sz w:val="16"/>
                                <w:szCs w:val="16"/>
                              </w:rPr>
                              <w:t xml:space="preserve">МЕЖРАЙОННАЯ ИФНС РОССИИ № 1 ПО                     Телефон 8 (3467) 33-49-22                                        </w:t>
                            </w:r>
                            <w:r>
                              <w:rPr>
                                <w:rFonts w:ascii="Times New Roman" w:hAnsi="Times New Roman" w:cs="Times New Roman"/>
                                <w:color w:val="FFFFFF"/>
                                <w:sz w:val="16"/>
                                <w:szCs w:val="16"/>
                              </w:rPr>
                              <w:t xml:space="preserve"> </w:t>
                            </w:r>
                            <w:r w:rsidRPr="00490863">
                              <w:rPr>
                                <w:rFonts w:ascii="Times New Roman" w:hAnsi="Times New Roman" w:cs="Times New Roman"/>
                                <w:color w:val="FFFFFF"/>
                                <w:sz w:val="16"/>
                                <w:szCs w:val="16"/>
                              </w:rPr>
                              <w:t xml:space="preserve">   </w:t>
                            </w:r>
                            <w:r>
                              <w:rPr>
                                <w:rFonts w:ascii="Times New Roman" w:hAnsi="Times New Roman" w:cs="Times New Roman"/>
                                <w:color w:val="FFFFFF"/>
                                <w:sz w:val="16"/>
                                <w:szCs w:val="16"/>
                              </w:rPr>
                              <w:t>Дата___________</w:t>
                            </w:r>
                            <w:r w:rsidRPr="00490863">
                              <w:rPr>
                                <w:rFonts w:ascii="Times New Roman" w:hAnsi="Times New Roman" w:cs="Times New Roman"/>
                                <w:color w:val="FFFFFF"/>
                                <w:sz w:val="16"/>
                                <w:szCs w:val="16"/>
                              </w:rPr>
                              <w:t xml:space="preserve">                                                                                                                                                                                                                              </w:t>
                            </w:r>
                          </w:p>
                          <w:p w:rsidR="00C70FC2" w:rsidRPr="00490863" w:rsidRDefault="00C70FC2" w:rsidP="00C70FC2">
                            <w:pPr>
                              <w:pStyle w:val="ConsPlusTitle"/>
                              <w:widowControl/>
                              <w:ind w:left="540" w:right="-120" w:firstLine="539"/>
                              <w:rPr>
                                <w:rFonts w:ascii="Times New Roman" w:hAnsi="Times New Roman" w:cs="Times New Roman"/>
                                <w:color w:val="FFFFFF"/>
                                <w:sz w:val="16"/>
                                <w:szCs w:val="16"/>
                              </w:rPr>
                            </w:pPr>
                            <w:r w:rsidRPr="00490863">
                              <w:rPr>
                                <w:rFonts w:ascii="Times New Roman" w:hAnsi="Times New Roman" w:cs="Times New Roman"/>
                                <w:color w:val="FFFFFF"/>
                                <w:sz w:val="16"/>
                                <w:szCs w:val="16"/>
                              </w:rPr>
                              <w:t xml:space="preserve">ХАНТЫ-МАНСИЙСКОМУ АВТОНОМНОМУ                </w:t>
                            </w:r>
                            <w:r>
                              <w:rPr>
                                <w:rFonts w:ascii="Times New Roman" w:hAnsi="Times New Roman" w:cs="Times New Roman"/>
                                <w:color w:val="FFFFFF"/>
                                <w:sz w:val="16"/>
                                <w:szCs w:val="16"/>
                              </w:rPr>
                              <w:t xml:space="preserve">       </w:t>
                            </w:r>
                            <w:r w:rsidRPr="00490863">
                              <w:rPr>
                                <w:rFonts w:ascii="Times New Roman" w:hAnsi="Times New Roman" w:cs="Times New Roman"/>
                                <w:color w:val="FFFFFF"/>
                                <w:sz w:val="16"/>
                                <w:szCs w:val="16"/>
                              </w:rPr>
                              <w:t xml:space="preserve">  </w:t>
                            </w:r>
                            <w:r w:rsidRPr="00490863">
                              <w:rPr>
                                <w:rFonts w:ascii="Times New Roman" w:hAnsi="Times New Roman" w:cs="Times New Roman"/>
                                <w:color w:val="FFFFFF"/>
                                <w:sz w:val="16"/>
                                <w:szCs w:val="16"/>
                                <w:lang w:val="en-US"/>
                              </w:rPr>
                              <w:t>www</w:t>
                            </w:r>
                            <w:r w:rsidRPr="00490863">
                              <w:rPr>
                                <w:rFonts w:ascii="Times New Roman" w:hAnsi="Times New Roman" w:cs="Times New Roman"/>
                                <w:color w:val="FFFFFF"/>
                                <w:sz w:val="16"/>
                                <w:szCs w:val="16"/>
                              </w:rPr>
                              <w:t>.</w:t>
                            </w:r>
                            <w:r w:rsidRPr="00490863">
                              <w:rPr>
                                <w:rFonts w:ascii="Times New Roman" w:hAnsi="Times New Roman" w:cs="Times New Roman"/>
                                <w:color w:val="FFFFFF"/>
                                <w:sz w:val="16"/>
                                <w:szCs w:val="16"/>
                                <w:lang w:val="en-US"/>
                              </w:rPr>
                              <w:t>r</w:t>
                            </w:r>
                            <w:r w:rsidRPr="00490863">
                              <w:rPr>
                                <w:rFonts w:ascii="Times New Roman" w:hAnsi="Times New Roman" w:cs="Times New Roman"/>
                                <w:color w:val="FFFFFF"/>
                                <w:sz w:val="16"/>
                                <w:szCs w:val="16"/>
                              </w:rPr>
                              <w:t>86.</w:t>
                            </w:r>
                            <w:proofErr w:type="spellStart"/>
                            <w:r w:rsidRPr="00490863">
                              <w:rPr>
                                <w:rFonts w:ascii="Times New Roman" w:hAnsi="Times New Roman" w:cs="Times New Roman"/>
                                <w:color w:val="FFFFFF"/>
                                <w:sz w:val="16"/>
                                <w:szCs w:val="16"/>
                                <w:lang w:val="en-US"/>
                              </w:rPr>
                              <w:t>nalog</w:t>
                            </w:r>
                            <w:proofErr w:type="spellEnd"/>
                            <w:r w:rsidRPr="00490863">
                              <w:rPr>
                                <w:rFonts w:ascii="Times New Roman" w:hAnsi="Times New Roman" w:cs="Times New Roman"/>
                                <w:color w:val="FFFFFF"/>
                                <w:sz w:val="16"/>
                                <w:szCs w:val="16"/>
                              </w:rPr>
                              <w:t>.</w:t>
                            </w:r>
                            <w:proofErr w:type="spellStart"/>
                            <w:r w:rsidRPr="00490863">
                              <w:rPr>
                                <w:rFonts w:ascii="Times New Roman" w:hAnsi="Times New Roman" w:cs="Times New Roman"/>
                                <w:color w:val="FFFFFF"/>
                                <w:sz w:val="16"/>
                                <w:szCs w:val="16"/>
                                <w:lang w:val="en-US"/>
                              </w:rPr>
                              <w:t>ru</w:t>
                            </w:r>
                            <w:proofErr w:type="spellEnd"/>
                            <w:r w:rsidRPr="00490863">
                              <w:rPr>
                                <w:rFonts w:ascii="Times New Roman" w:hAnsi="Times New Roman" w:cs="Times New Roman"/>
                                <w:color w:val="FFFFFF"/>
                                <w:sz w:val="16"/>
                                <w:szCs w:val="16"/>
                              </w:rPr>
                              <w:t xml:space="preserve">                         </w:t>
                            </w:r>
                            <w:r>
                              <w:rPr>
                                <w:rFonts w:ascii="Times New Roman" w:hAnsi="Times New Roman" w:cs="Times New Roman"/>
                                <w:color w:val="FFFFFF"/>
                                <w:sz w:val="16"/>
                                <w:szCs w:val="16"/>
                              </w:rPr>
                              <w:t xml:space="preserve">               </w:t>
                            </w:r>
                            <w:r w:rsidRPr="00490863">
                              <w:rPr>
                                <w:rFonts w:ascii="Times New Roman" w:hAnsi="Times New Roman" w:cs="Times New Roman"/>
                                <w:color w:val="FFFFFF"/>
                                <w:sz w:val="16"/>
                                <w:szCs w:val="16"/>
                              </w:rPr>
                              <w:t xml:space="preserve"> </w:t>
                            </w:r>
                            <w:r>
                              <w:rPr>
                                <w:rFonts w:ascii="Times New Roman" w:hAnsi="Times New Roman" w:cs="Times New Roman"/>
                                <w:color w:val="FFFFFF"/>
                                <w:sz w:val="16"/>
                                <w:szCs w:val="16"/>
                              </w:rPr>
                              <w:t xml:space="preserve"> </w:t>
                            </w:r>
                            <w:r w:rsidRPr="00490863">
                              <w:rPr>
                                <w:rFonts w:ascii="Times New Roman" w:hAnsi="Times New Roman" w:cs="Times New Roman"/>
                                <w:color w:val="FFFFFF"/>
                                <w:sz w:val="16"/>
                                <w:szCs w:val="16"/>
                              </w:rPr>
                              <w:t xml:space="preserve">  </w:t>
                            </w:r>
                          </w:p>
                          <w:p w:rsidR="00C70FC2" w:rsidRPr="00A40862" w:rsidRDefault="00C70FC2" w:rsidP="00C70FC2">
                            <w:pPr>
                              <w:ind w:left="1080"/>
                              <w:rPr>
                                <w:b/>
                                <w:color w:val="FFFFFF"/>
                                <w:sz w:val="16"/>
                                <w:szCs w:val="16"/>
                              </w:rPr>
                            </w:pPr>
                            <w:r w:rsidRPr="00A40862">
                              <w:rPr>
                                <w:b/>
                                <w:color w:val="FFFFFF"/>
                                <w:sz w:val="16"/>
                                <w:szCs w:val="16"/>
                              </w:rPr>
                              <w:t>ОКРУГУ - ЮГРЕ                                                                                                                                                               Подпись________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1pt;margin-top:20.35pt;width:528.7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" fillcolor="#18f" strokecolor="#036">
                <v:stroke dashstyle="1 1" endcap="round"/>
                <v:textbox>
                  <w:txbxContent>
                    <w:p w:rsidR="00C70FC2" w:rsidRPr="006D7FCF" w:rsidRDefault="00C70FC2" w:rsidP="00C70FC2">
                      <w:pPr>
                        <w:jc w:val="center"/>
                        <w:rPr>
                          <w:rFonts w:ascii="Calibri" w:hAnsi="Calibri"/>
                          <w:b/>
                          <w:color w:val="FFFFFF"/>
                          <w:sz w:val="4"/>
                          <w:szCs w:val="4"/>
                          <w:lang w:val="en-US"/>
                        </w:rPr>
                      </w:pPr>
                    </w:p>
                    <w:p w:rsidR="00C70FC2" w:rsidRDefault="00C70FC2" w:rsidP="00C70FC2">
                      <w:pPr>
                        <w:pStyle w:val="ConsPlusTitle"/>
                        <w:widowControl/>
                        <w:ind w:left="1080" w:right="-120"/>
                        <w:rPr>
                          <w:rFonts w:ascii="Times New Roman" w:hAnsi="Times New Roman" w:cs="Times New Roman"/>
                          <w:color w:val="FFFFFF"/>
                          <w:sz w:val="16"/>
                          <w:szCs w:val="16"/>
                        </w:rPr>
                      </w:pPr>
                    </w:p>
                    <w:p w:rsidR="00C70FC2" w:rsidRPr="00490863" w:rsidRDefault="00C70FC2" w:rsidP="00C70FC2">
                      <w:pPr>
                        <w:pStyle w:val="ConsPlusTitle"/>
                        <w:widowControl/>
                        <w:ind w:left="1080" w:right="-120"/>
                        <w:rPr>
                          <w:rFonts w:ascii="Times New Roman" w:hAnsi="Times New Roman" w:cs="Times New Roman"/>
                          <w:color w:val="FFFFFF"/>
                          <w:sz w:val="16"/>
                          <w:szCs w:val="16"/>
                        </w:rPr>
                      </w:pPr>
                      <w:r w:rsidRPr="00490863">
                        <w:rPr>
                          <w:rFonts w:ascii="Times New Roman" w:hAnsi="Times New Roman" w:cs="Times New Roman"/>
                          <w:color w:val="FFFFFF"/>
                          <w:sz w:val="16"/>
                          <w:szCs w:val="16"/>
                        </w:rPr>
                        <w:t xml:space="preserve">МЕЖРАЙОННАЯ ИФНС РОССИИ № 1 ПО                     Телефон 8 (3467) 33-49-22                                        </w:t>
                      </w:r>
                      <w:r>
                        <w:rPr>
                          <w:rFonts w:ascii="Times New Roman" w:hAnsi="Times New Roman" w:cs="Times New Roman"/>
                          <w:color w:val="FFFFFF"/>
                          <w:sz w:val="16"/>
                          <w:szCs w:val="16"/>
                        </w:rPr>
                        <w:t xml:space="preserve"> </w:t>
                      </w:r>
                      <w:r w:rsidRPr="00490863">
                        <w:rPr>
                          <w:rFonts w:ascii="Times New Roman" w:hAnsi="Times New Roman" w:cs="Times New Roman"/>
                          <w:color w:val="FFFFFF"/>
                          <w:sz w:val="16"/>
                          <w:szCs w:val="16"/>
                        </w:rPr>
                        <w:t xml:space="preserve">   </w:t>
                      </w:r>
                      <w:r>
                        <w:rPr>
                          <w:rFonts w:ascii="Times New Roman" w:hAnsi="Times New Roman" w:cs="Times New Roman"/>
                          <w:color w:val="FFFFFF"/>
                          <w:sz w:val="16"/>
                          <w:szCs w:val="16"/>
                        </w:rPr>
                        <w:t>Дата___________</w:t>
                      </w:r>
                      <w:r w:rsidRPr="00490863">
                        <w:rPr>
                          <w:rFonts w:ascii="Times New Roman" w:hAnsi="Times New Roman" w:cs="Times New Roman"/>
                          <w:color w:val="FFFFFF"/>
                          <w:sz w:val="16"/>
                          <w:szCs w:val="16"/>
                        </w:rPr>
                        <w:t xml:space="preserve">                                                                                                                                                                                                                              </w:t>
                      </w:r>
                    </w:p>
                    <w:p w:rsidR="00C70FC2" w:rsidRPr="00490863" w:rsidRDefault="00C70FC2" w:rsidP="00C70FC2">
                      <w:pPr>
                        <w:pStyle w:val="ConsPlusTitle"/>
                        <w:widowControl/>
                        <w:ind w:left="540" w:right="-120" w:firstLine="539"/>
                        <w:rPr>
                          <w:rFonts w:ascii="Times New Roman" w:hAnsi="Times New Roman" w:cs="Times New Roman"/>
                          <w:color w:val="FFFFFF"/>
                          <w:sz w:val="16"/>
                          <w:szCs w:val="16"/>
                        </w:rPr>
                      </w:pPr>
                      <w:r w:rsidRPr="00490863">
                        <w:rPr>
                          <w:rFonts w:ascii="Times New Roman" w:hAnsi="Times New Roman" w:cs="Times New Roman"/>
                          <w:color w:val="FFFFFF"/>
                          <w:sz w:val="16"/>
                          <w:szCs w:val="16"/>
                        </w:rPr>
                        <w:t xml:space="preserve">ХАНТЫ-МАНСИЙСКОМУ АВТОНОМНОМУ                </w:t>
                      </w:r>
                      <w:r>
                        <w:rPr>
                          <w:rFonts w:ascii="Times New Roman" w:hAnsi="Times New Roman" w:cs="Times New Roman"/>
                          <w:color w:val="FFFFFF"/>
                          <w:sz w:val="16"/>
                          <w:szCs w:val="16"/>
                        </w:rPr>
                        <w:t xml:space="preserve">       </w:t>
                      </w:r>
                      <w:r w:rsidRPr="00490863">
                        <w:rPr>
                          <w:rFonts w:ascii="Times New Roman" w:hAnsi="Times New Roman" w:cs="Times New Roman"/>
                          <w:color w:val="FFFFFF"/>
                          <w:sz w:val="16"/>
                          <w:szCs w:val="16"/>
                        </w:rPr>
                        <w:t xml:space="preserve">  </w:t>
                      </w:r>
                      <w:r w:rsidRPr="00490863">
                        <w:rPr>
                          <w:rFonts w:ascii="Times New Roman" w:hAnsi="Times New Roman" w:cs="Times New Roman"/>
                          <w:color w:val="FFFFFF"/>
                          <w:sz w:val="16"/>
                          <w:szCs w:val="16"/>
                          <w:lang w:val="en-US"/>
                        </w:rPr>
                        <w:t>www</w:t>
                      </w:r>
                      <w:r w:rsidRPr="00490863">
                        <w:rPr>
                          <w:rFonts w:ascii="Times New Roman" w:hAnsi="Times New Roman" w:cs="Times New Roman"/>
                          <w:color w:val="FFFFFF"/>
                          <w:sz w:val="16"/>
                          <w:szCs w:val="16"/>
                        </w:rPr>
                        <w:t>.</w:t>
                      </w:r>
                      <w:r w:rsidRPr="00490863">
                        <w:rPr>
                          <w:rFonts w:ascii="Times New Roman" w:hAnsi="Times New Roman" w:cs="Times New Roman"/>
                          <w:color w:val="FFFFFF"/>
                          <w:sz w:val="16"/>
                          <w:szCs w:val="16"/>
                          <w:lang w:val="en-US"/>
                        </w:rPr>
                        <w:t>r</w:t>
                      </w:r>
                      <w:r w:rsidRPr="00490863">
                        <w:rPr>
                          <w:rFonts w:ascii="Times New Roman" w:hAnsi="Times New Roman" w:cs="Times New Roman"/>
                          <w:color w:val="FFFFFF"/>
                          <w:sz w:val="16"/>
                          <w:szCs w:val="16"/>
                        </w:rPr>
                        <w:t>86.</w:t>
                      </w:r>
                      <w:proofErr w:type="spellStart"/>
                      <w:r w:rsidRPr="00490863">
                        <w:rPr>
                          <w:rFonts w:ascii="Times New Roman" w:hAnsi="Times New Roman" w:cs="Times New Roman"/>
                          <w:color w:val="FFFFFF"/>
                          <w:sz w:val="16"/>
                          <w:szCs w:val="16"/>
                          <w:lang w:val="en-US"/>
                        </w:rPr>
                        <w:t>nalog</w:t>
                      </w:r>
                      <w:proofErr w:type="spellEnd"/>
                      <w:r w:rsidRPr="00490863">
                        <w:rPr>
                          <w:rFonts w:ascii="Times New Roman" w:hAnsi="Times New Roman" w:cs="Times New Roman"/>
                          <w:color w:val="FFFFFF"/>
                          <w:sz w:val="16"/>
                          <w:szCs w:val="16"/>
                        </w:rPr>
                        <w:t>.</w:t>
                      </w:r>
                      <w:proofErr w:type="spellStart"/>
                      <w:r w:rsidRPr="00490863">
                        <w:rPr>
                          <w:rFonts w:ascii="Times New Roman" w:hAnsi="Times New Roman" w:cs="Times New Roman"/>
                          <w:color w:val="FFFFFF"/>
                          <w:sz w:val="16"/>
                          <w:szCs w:val="16"/>
                          <w:lang w:val="en-US"/>
                        </w:rPr>
                        <w:t>ru</w:t>
                      </w:r>
                      <w:proofErr w:type="spellEnd"/>
                      <w:r w:rsidRPr="00490863">
                        <w:rPr>
                          <w:rFonts w:ascii="Times New Roman" w:hAnsi="Times New Roman" w:cs="Times New Roman"/>
                          <w:color w:val="FFFFFF"/>
                          <w:sz w:val="16"/>
                          <w:szCs w:val="16"/>
                        </w:rPr>
                        <w:t xml:space="preserve">                         </w:t>
                      </w:r>
                      <w:r>
                        <w:rPr>
                          <w:rFonts w:ascii="Times New Roman" w:hAnsi="Times New Roman" w:cs="Times New Roman"/>
                          <w:color w:val="FFFFFF"/>
                          <w:sz w:val="16"/>
                          <w:szCs w:val="16"/>
                        </w:rPr>
                        <w:t xml:space="preserve">               </w:t>
                      </w:r>
                      <w:r w:rsidRPr="00490863">
                        <w:rPr>
                          <w:rFonts w:ascii="Times New Roman" w:hAnsi="Times New Roman" w:cs="Times New Roman"/>
                          <w:color w:val="FFFFFF"/>
                          <w:sz w:val="16"/>
                          <w:szCs w:val="16"/>
                        </w:rPr>
                        <w:t xml:space="preserve"> </w:t>
                      </w:r>
                      <w:r>
                        <w:rPr>
                          <w:rFonts w:ascii="Times New Roman" w:hAnsi="Times New Roman" w:cs="Times New Roman"/>
                          <w:color w:val="FFFFFF"/>
                          <w:sz w:val="16"/>
                          <w:szCs w:val="16"/>
                        </w:rPr>
                        <w:t xml:space="preserve"> </w:t>
                      </w:r>
                      <w:r w:rsidRPr="00490863">
                        <w:rPr>
                          <w:rFonts w:ascii="Times New Roman" w:hAnsi="Times New Roman" w:cs="Times New Roman"/>
                          <w:color w:val="FFFFFF"/>
                          <w:sz w:val="16"/>
                          <w:szCs w:val="16"/>
                        </w:rPr>
                        <w:t xml:space="preserve">  </w:t>
                      </w:r>
                    </w:p>
                    <w:p w:rsidR="00C70FC2" w:rsidRPr="00A40862" w:rsidRDefault="00C70FC2" w:rsidP="00C70FC2">
                      <w:pPr>
                        <w:ind w:left="1080"/>
                        <w:rPr>
                          <w:b/>
                          <w:color w:val="FFFFFF"/>
                          <w:sz w:val="16"/>
                          <w:szCs w:val="16"/>
                        </w:rPr>
                      </w:pPr>
                      <w:r w:rsidRPr="00A40862">
                        <w:rPr>
                          <w:b/>
                          <w:color w:val="FFFFFF"/>
                          <w:sz w:val="16"/>
                          <w:szCs w:val="16"/>
                        </w:rPr>
                        <w:t>ОКРУГУ - ЮГРЕ                                                                                                                                                               Подпись________</w:t>
                      </w:r>
                    </w:p>
                  </w:txbxContent>
                </v:textbox>
              </v:rect>
            </w:pict>
          </mc:Fallback>
        </mc:AlternateContent>
      </w:r>
    </w:p>
    <w:sectPr w:rsidR="00C111EE" w:rsidRPr="007B1F58" w:rsidSect="00F831BC">
      <w:footnotePr>
        <w:numFmt w:val="chicago"/>
      </w:footnotePr>
      <w:pgSz w:w="11906" w:h="16838"/>
      <w:pgMar w:top="709" w:right="566"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726" w:rsidRDefault="006C2726">
      <w:r>
        <w:separator/>
      </w:r>
    </w:p>
  </w:endnote>
  <w:endnote w:type="continuationSeparator" w:id="0">
    <w:p w:rsidR="006C2726" w:rsidRDefault="006C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Bold">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726" w:rsidRDefault="006C2726">
      <w:r>
        <w:separator/>
      </w:r>
    </w:p>
  </w:footnote>
  <w:footnote w:type="continuationSeparator" w:id="0">
    <w:p w:rsidR="006C2726" w:rsidRDefault="006C2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2816"/>
    <w:multiLevelType w:val="hybridMultilevel"/>
    <w:tmpl w:val="B9E2B586"/>
    <w:lvl w:ilvl="0" w:tplc="DB8AC4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0B3DC2"/>
    <w:multiLevelType w:val="hybridMultilevel"/>
    <w:tmpl w:val="354AE834"/>
    <w:lvl w:ilvl="0" w:tplc="EFF06A2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28948E2"/>
    <w:multiLevelType w:val="hybridMultilevel"/>
    <w:tmpl w:val="BED0DFDE"/>
    <w:lvl w:ilvl="0" w:tplc="A8FC4B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9A0073C"/>
    <w:multiLevelType w:val="hybridMultilevel"/>
    <w:tmpl w:val="CB74D12A"/>
    <w:lvl w:ilvl="0" w:tplc="2D7C53B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3E883B2B"/>
    <w:multiLevelType w:val="hybridMultilevel"/>
    <w:tmpl w:val="6CFA0CF6"/>
    <w:lvl w:ilvl="0" w:tplc="DB8AC4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4F446C"/>
    <w:multiLevelType w:val="hybridMultilevel"/>
    <w:tmpl w:val="13A62124"/>
    <w:lvl w:ilvl="0" w:tplc="DB8AC4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307A6F"/>
    <w:multiLevelType w:val="hybridMultilevel"/>
    <w:tmpl w:val="2E967574"/>
    <w:lvl w:ilvl="0" w:tplc="DB8AC4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353D64"/>
    <w:multiLevelType w:val="hybridMultilevel"/>
    <w:tmpl w:val="03DEB4E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F866C9"/>
    <w:multiLevelType w:val="hybridMultilevel"/>
    <w:tmpl w:val="C304ECA8"/>
    <w:lvl w:ilvl="0" w:tplc="CE8C792A">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973FF2"/>
    <w:multiLevelType w:val="hybridMultilevel"/>
    <w:tmpl w:val="FF785E80"/>
    <w:lvl w:ilvl="0" w:tplc="DB8AC4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4A746B9"/>
    <w:multiLevelType w:val="hybridMultilevel"/>
    <w:tmpl w:val="DE74A2EC"/>
    <w:lvl w:ilvl="0" w:tplc="93C225A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B6629B9"/>
    <w:multiLevelType w:val="hybridMultilevel"/>
    <w:tmpl w:val="41F60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5B178FF"/>
    <w:multiLevelType w:val="hybridMultilevel"/>
    <w:tmpl w:val="AEC40640"/>
    <w:lvl w:ilvl="0" w:tplc="DB8AC4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F1A104B"/>
    <w:multiLevelType w:val="hybridMultilevel"/>
    <w:tmpl w:val="4192D3B0"/>
    <w:lvl w:ilvl="0" w:tplc="DB8AC4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464632F"/>
    <w:multiLevelType w:val="hybridMultilevel"/>
    <w:tmpl w:val="14EAA6AA"/>
    <w:lvl w:ilvl="0" w:tplc="DB8AC4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891158C"/>
    <w:multiLevelType w:val="hybridMultilevel"/>
    <w:tmpl w:val="4C304026"/>
    <w:lvl w:ilvl="0" w:tplc="D6B209C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1"/>
  </w:num>
  <w:num w:numId="2">
    <w:abstractNumId w:val="10"/>
  </w:num>
  <w:num w:numId="3">
    <w:abstractNumId w:val="7"/>
  </w:num>
  <w:num w:numId="4">
    <w:abstractNumId w:val="12"/>
  </w:num>
  <w:num w:numId="5">
    <w:abstractNumId w:val="0"/>
  </w:num>
  <w:num w:numId="6">
    <w:abstractNumId w:val="8"/>
  </w:num>
  <w:num w:numId="7">
    <w:abstractNumId w:val="6"/>
  </w:num>
  <w:num w:numId="8">
    <w:abstractNumId w:val="5"/>
  </w:num>
  <w:num w:numId="9">
    <w:abstractNumId w:val="13"/>
  </w:num>
  <w:num w:numId="10">
    <w:abstractNumId w:val="4"/>
  </w:num>
  <w:num w:numId="11">
    <w:abstractNumId w:val="9"/>
  </w:num>
  <w:num w:numId="12">
    <w:abstractNumId w:val="14"/>
  </w:num>
  <w:num w:numId="13">
    <w:abstractNumId w:val="2"/>
  </w:num>
  <w:num w:numId="14">
    <w:abstractNumId w:val="3"/>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2AE"/>
    <w:rsid w:val="000005FE"/>
    <w:rsid w:val="00015929"/>
    <w:rsid w:val="00021960"/>
    <w:rsid w:val="00031C07"/>
    <w:rsid w:val="00056F1E"/>
    <w:rsid w:val="00063ACC"/>
    <w:rsid w:val="0007030F"/>
    <w:rsid w:val="00072EF1"/>
    <w:rsid w:val="000755AA"/>
    <w:rsid w:val="000837AF"/>
    <w:rsid w:val="00085572"/>
    <w:rsid w:val="00095662"/>
    <w:rsid w:val="000A258E"/>
    <w:rsid w:val="000A37CC"/>
    <w:rsid w:val="000B06FD"/>
    <w:rsid w:val="000B5B8C"/>
    <w:rsid w:val="000C158B"/>
    <w:rsid w:val="000C58BB"/>
    <w:rsid w:val="000E419E"/>
    <w:rsid w:val="000F1CDF"/>
    <w:rsid w:val="000F2D0C"/>
    <w:rsid w:val="0010646F"/>
    <w:rsid w:val="001110B5"/>
    <w:rsid w:val="00115CC0"/>
    <w:rsid w:val="00124B77"/>
    <w:rsid w:val="00132551"/>
    <w:rsid w:val="00133C97"/>
    <w:rsid w:val="001423D2"/>
    <w:rsid w:val="00155888"/>
    <w:rsid w:val="00160393"/>
    <w:rsid w:val="001640F4"/>
    <w:rsid w:val="001733ED"/>
    <w:rsid w:val="00173F2D"/>
    <w:rsid w:val="00193BA3"/>
    <w:rsid w:val="001A428D"/>
    <w:rsid w:val="001A63CF"/>
    <w:rsid w:val="001B1B38"/>
    <w:rsid w:val="001B3093"/>
    <w:rsid w:val="001D5128"/>
    <w:rsid w:val="001E3EE0"/>
    <w:rsid w:val="001F2D39"/>
    <w:rsid w:val="00214187"/>
    <w:rsid w:val="002225A5"/>
    <w:rsid w:val="00231E86"/>
    <w:rsid w:val="0023360A"/>
    <w:rsid w:val="0024726C"/>
    <w:rsid w:val="0026071D"/>
    <w:rsid w:val="0026510D"/>
    <w:rsid w:val="00272233"/>
    <w:rsid w:val="00274C31"/>
    <w:rsid w:val="00281E8C"/>
    <w:rsid w:val="00283041"/>
    <w:rsid w:val="00291CD9"/>
    <w:rsid w:val="00294EE4"/>
    <w:rsid w:val="002A2586"/>
    <w:rsid w:val="002A419B"/>
    <w:rsid w:val="002B279F"/>
    <w:rsid w:val="002D10F4"/>
    <w:rsid w:val="002D55D7"/>
    <w:rsid w:val="002D6AB5"/>
    <w:rsid w:val="002D7351"/>
    <w:rsid w:val="002E7ADA"/>
    <w:rsid w:val="002F3542"/>
    <w:rsid w:val="002F4511"/>
    <w:rsid w:val="00325F1A"/>
    <w:rsid w:val="00333932"/>
    <w:rsid w:val="00343E17"/>
    <w:rsid w:val="0035160A"/>
    <w:rsid w:val="00357BF1"/>
    <w:rsid w:val="00365D7E"/>
    <w:rsid w:val="00372919"/>
    <w:rsid w:val="00384D0C"/>
    <w:rsid w:val="00385DDA"/>
    <w:rsid w:val="003912E8"/>
    <w:rsid w:val="003935A9"/>
    <w:rsid w:val="003965EE"/>
    <w:rsid w:val="003A1E18"/>
    <w:rsid w:val="003A35D4"/>
    <w:rsid w:val="003B03DA"/>
    <w:rsid w:val="003B1C34"/>
    <w:rsid w:val="003C6EB1"/>
    <w:rsid w:val="003F1666"/>
    <w:rsid w:val="003F477B"/>
    <w:rsid w:val="003F77C0"/>
    <w:rsid w:val="00406C97"/>
    <w:rsid w:val="00407EDD"/>
    <w:rsid w:val="00421A3A"/>
    <w:rsid w:val="0043315E"/>
    <w:rsid w:val="004347AC"/>
    <w:rsid w:val="004372C2"/>
    <w:rsid w:val="00437A17"/>
    <w:rsid w:val="0045067C"/>
    <w:rsid w:val="004526C6"/>
    <w:rsid w:val="004713E1"/>
    <w:rsid w:val="0048792F"/>
    <w:rsid w:val="004A1DFA"/>
    <w:rsid w:val="004B28F2"/>
    <w:rsid w:val="004B30FE"/>
    <w:rsid w:val="004B7E45"/>
    <w:rsid w:val="004C3A8E"/>
    <w:rsid w:val="004D09EE"/>
    <w:rsid w:val="004D4FBC"/>
    <w:rsid w:val="004D5C0E"/>
    <w:rsid w:val="004D6397"/>
    <w:rsid w:val="004D7541"/>
    <w:rsid w:val="004D7E2D"/>
    <w:rsid w:val="004F3BA6"/>
    <w:rsid w:val="004F66B3"/>
    <w:rsid w:val="004F6E2A"/>
    <w:rsid w:val="0050730B"/>
    <w:rsid w:val="00507E59"/>
    <w:rsid w:val="00511311"/>
    <w:rsid w:val="00534605"/>
    <w:rsid w:val="00537D37"/>
    <w:rsid w:val="005502DF"/>
    <w:rsid w:val="00570C74"/>
    <w:rsid w:val="00571C6F"/>
    <w:rsid w:val="00571C74"/>
    <w:rsid w:val="005952BD"/>
    <w:rsid w:val="005A38C5"/>
    <w:rsid w:val="005C69D7"/>
    <w:rsid w:val="005D37B7"/>
    <w:rsid w:val="005D45BB"/>
    <w:rsid w:val="005F3613"/>
    <w:rsid w:val="00612CFD"/>
    <w:rsid w:val="006244C2"/>
    <w:rsid w:val="00624779"/>
    <w:rsid w:val="00627046"/>
    <w:rsid w:val="00644867"/>
    <w:rsid w:val="00647BE1"/>
    <w:rsid w:val="00653AB5"/>
    <w:rsid w:val="006751A6"/>
    <w:rsid w:val="00676361"/>
    <w:rsid w:val="00676DF5"/>
    <w:rsid w:val="006A1FF1"/>
    <w:rsid w:val="006A3B5C"/>
    <w:rsid w:val="006A5E02"/>
    <w:rsid w:val="006B08D4"/>
    <w:rsid w:val="006C13CB"/>
    <w:rsid w:val="006C16CD"/>
    <w:rsid w:val="006C2726"/>
    <w:rsid w:val="006D0E52"/>
    <w:rsid w:val="006E147C"/>
    <w:rsid w:val="006F03C1"/>
    <w:rsid w:val="006F464C"/>
    <w:rsid w:val="0070550A"/>
    <w:rsid w:val="00706A6C"/>
    <w:rsid w:val="00711405"/>
    <w:rsid w:val="00724012"/>
    <w:rsid w:val="00725C9A"/>
    <w:rsid w:val="00745678"/>
    <w:rsid w:val="007677FC"/>
    <w:rsid w:val="0077316E"/>
    <w:rsid w:val="00776E25"/>
    <w:rsid w:val="00780B81"/>
    <w:rsid w:val="00781315"/>
    <w:rsid w:val="00782DB1"/>
    <w:rsid w:val="007831D2"/>
    <w:rsid w:val="00783A9D"/>
    <w:rsid w:val="00783C66"/>
    <w:rsid w:val="00787290"/>
    <w:rsid w:val="00791650"/>
    <w:rsid w:val="007A3618"/>
    <w:rsid w:val="007A4B8E"/>
    <w:rsid w:val="007A65BA"/>
    <w:rsid w:val="007B04D2"/>
    <w:rsid w:val="007B1F58"/>
    <w:rsid w:val="007B2C98"/>
    <w:rsid w:val="007B2F6C"/>
    <w:rsid w:val="007C3EB8"/>
    <w:rsid w:val="007E5260"/>
    <w:rsid w:val="007E61FD"/>
    <w:rsid w:val="007F05C3"/>
    <w:rsid w:val="007F4B95"/>
    <w:rsid w:val="00801A0A"/>
    <w:rsid w:val="00807F89"/>
    <w:rsid w:val="00811C51"/>
    <w:rsid w:val="00813A44"/>
    <w:rsid w:val="00815E87"/>
    <w:rsid w:val="008219F5"/>
    <w:rsid w:val="00826A7D"/>
    <w:rsid w:val="00831118"/>
    <w:rsid w:val="0084224D"/>
    <w:rsid w:val="00846E3D"/>
    <w:rsid w:val="00847393"/>
    <w:rsid w:val="0085012E"/>
    <w:rsid w:val="00853F91"/>
    <w:rsid w:val="00865780"/>
    <w:rsid w:val="00870202"/>
    <w:rsid w:val="008746E0"/>
    <w:rsid w:val="0087582C"/>
    <w:rsid w:val="00876359"/>
    <w:rsid w:val="00880F86"/>
    <w:rsid w:val="00884E64"/>
    <w:rsid w:val="00885F6F"/>
    <w:rsid w:val="0089495B"/>
    <w:rsid w:val="008B4B46"/>
    <w:rsid w:val="008B63A0"/>
    <w:rsid w:val="008C06D5"/>
    <w:rsid w:val="008C3EEA"/>
    <w:rsid w:val="008C60D8"/>
    <w:rsid w:val="008F4474"/>
    <w:rsid w:val="00902109"/>
    <w:rsid w:val="00911F3A"/>
    <w:rsid w:val="009123C0"/>
    <w:rsid w:val="00920C2D"/>
    <w:rsid w:val="00921A85"/>
    <w:rsid w:val="0092408B"/>
    <w:rsid w:val="00943ECE"/>
    <w:rsid w:val="00952EDD"/>
    <w:rsid w:val="009602E0"/>
    <w:rsid w:val="009721F7"/>
    <w:rsid w:val="00974D5C"/>
    <w:rsid w:val="00982973"/>
    <w:rsid w:val="009A0F91"/>
    <w:rsid w:val="009A6E0D"/>
    <w:rsid w:val="009B0B23"/>
    <w:rsid w:val="009B7547"/>
    <w:rsid w:val="009D435F"/>
    <w:rsid w:val="009E6459"/>
    <w:rsid w:val="009F45E9"/>
    <w:rsid w:val="009F62AE"/>
    <w:rsid w:val="00A0169C"/>
    <w:rsid w:val="00A12F3F"/>
    <w:rsid w:val="00A1677B"/>
    <w:rsid w:val="00A24D09"/>
    <w:rsid w:val="00A31530"/>
    <w:rsid w:val="00A40862"/>
    <w:rsid w:val="00A55593"/>
    <w:rsid w:val="00A62AA3"/>
    <w:rsid w:val="00A63A82"/>
    <w:rsid w:val="00A67E83"/>
    <w:rsid w:val="00A743AE"/>
    <w:rsid w:val="00A745AE"/>
    <w:rsid w:val="00A74A5C"/>
    <w:rsid w:val="00A75329"/>
    <w:rsid w:val="00A93BBD"/>
    <w:rsid w:val="00A95DDA"/>
    <w:rsid w:val="00AA2369"/>
    <w:rsid w:val="00AB069D"/>
    <w:rsid w:val="00AC1804"/>
    <w:rsid w:val="00AD0159"/>
    <w:rsid w:val="00AD2297"/>
    <w:rsid w:val="00AD468D"/>
    <w:rsid w:val="00AD48AF"/>
    <w:rsid w:val="00AE2F24"/>
    <w:rsid w:val="00AE628F"/>
    <w:rsid w:val="00AE7548"/>
    <w:rsid w:val="00AF12C0"/>
    <w:rsid w:val="00AF1E00"/>
    <w:rsid w:val="00AF7A01"/>
    <w:rsid w:val="00B05B6C"/>
    <w:rsid w:val="00B0770C"/>
    <w:rsid w:val="00B23537"/>
    <w:rsid w:val="00B23683"/>
    <w:rsid w:val="00B23ED9"/>
    <w:rsid w:val="00B31056"/>
    <w:rsid w:val="00B42709"/>
    <w:rsid w:val="00B548B5"/>
    <w:rsid w:val="00B556B1"/>
    <w:rsid w:val="00B90BCA"/>
    <w:rsid w:val="00BA3127"/>
    <w:rsid w:val="00BA3DAC"/>
    <w:rsid w:val="00BA68E2"/>
    <w:rsid w:val="00BB4875"/>
    <w:rsid w:val="00BC005C"/>
    <w:rsid w:val="00BC14BE"/>
    <w:rsid w:val="00BC4D89"/>
    <w:rsid w:val="00BD3C82"/>
    <w:rsid w:val="00BD69DC"/>
    <w:rsid w:val="00BF2349"/>
    <w:rsid w:val="00BF3551"/>
    <w:rsid w:val="00C07BDF"/>
    <w:rsid w:val="00C109D8"/>
    <w:rsid w:val="00C111EE"/>
    <w:rsid w:val="00C1639C"/>
    <w:rsid w:val="00C22F95"/>
    <w:rsid w:val="00C26389"/>
    <w:rsid w:val="00C27D8B"/>
    <w:rsid w:val="00C367BC"/>
    <w:rsid w:val="00C447C5"/>
    <w:rsid w:val="00C52060"/>
    <w:rsid w:val="00C551E6"/>
    <w:rsid w:val="00C57DC0"/>
    <w:rsid w:val="00C61549"/>
    <w:rsid w:val="00C637DF"/>
    <w:rsid w:val="00C70FC2"/>
    <w:rsid w:val="00C80C1E"/>
    <w:rsid w:val="00C858E6"/>
    <w:rsid w:val="00C928AE"/>
    <w:rsid w:val="00CB1D4E"/>
    <w:rsid w:val="00CB257F"/>
    <w:rsid w:val="00CB343B"/>
    <w:rsid w:val="00CB732D"/>
    <w:rsid w:val="00CB7573"/>
    <w:rsid w:val="00CC5374"/>
    <w:rsid w:val="00CC687E"/>
    <w:rsid w:val="00CD0A30"/>
    <w:rsid w:val="00CD1778"/>
    <w:rsid w:val="00CD3C37"/>
    <w:rsid w:val="00CE1F0F"/>
    <w:rsid w:val="00CE76DC"/>
    <w:rsid w:val="00CE7D49"/>
    <w:rsid w:val="00D00182"/>
    <w:rsid w:val="00D063EC"/>
    <w:rsid w:val="00D15DB1"/>
    <w:rsid w:val="00D359E3"/>
    <w:rsid w:val="00D412B0"/>
    <w:rsid w:val="00D621A0"/>
    <w:rsid w:val="00D62792"/>
    <w:rsid w:val="00D629BB"/>
    <w:rsid w:val="00D634E7"/>
    <w:rsid w:val="00D67B21"/>
    <w:rsid w:val="00D72950"/>
    <w:rsid w:val="00D74E4F"/>
    <w:rsid w:val="00D81803"/>
    <w:rsid w:val="00D83779"/>
    <w:rsid w:val="00DB2629"/>
    <w:rsid w:val="00DB4FC3"/>
    <w:rsid w:val="00DC0F41"/>
    <w:rsid w:val="00DC3FFB"/>
    <w:rsid w:val="00DD52CE"/>
    <w:rsid w:val="00DE36FC"/>
    <w:rsid w:val="00DE62FC"/>
    <w:rsid w:val="00DF2145"/>
    <w:rsid w:val="00E01BF7"/>
    <w:rsid w:val="00E05EED"/>
    <w:rsid w:val="00E10502"/>
    <w:rsid w:val="00E14282"/>
    <w:rsid w:val="00E15AD4"/>
    <w:rsid w:val="00E25F55"/>
    <w:rsid w:val="00E26EDA"/>
    <w:rsid w:val="00E33C8F"/>
    <w:rsid w:val="00E46473"/>
    <w:rsid w:val="00E52D9E"/>
    <w:rsid w:val="00E57148"/>
    <w:rsid w:val="00E665B1"/>
    <w:rsid w:val="00E703F7"/>
    <w:rsid w:val="00E90F4C"/>
    <w:rsid w:val="00E93C9A"/>
    <w:rsid w:val="00EA6B29"/>
    <w:rsid w:val="00EB15F1"/>
    <w:rsid w:val="00EC0E7D"/>
    <w:rsid w:val="00EC1F25"/>
    <w:rsid w:val="00EC4999"/>
    <w:rsid w:val="00ED4D5B"/>
    <w:rsid w:val="00ED7994"/>
    <w:rsid w:val="00EE7C4B"/>
    <w:rsid w:val="00F00F7A"/>
    <w:rsid w:val="00F04645"/>
    <w:rsid w:val="00F17D3B"/>
    <w:rsid w:val="00F2054D"/>
    <w:rsid w:val="00F3714F"/>
    <w:rsid w:val="00F37637"/>
    <w:rsid w:val="00F46021"/>
    <w:rsid w:val="00F50782"/>
    <w:rsid w:val="00F54D54"/>
    <w:rsid w:val="00F61A89"/>
    <w:rsid w:val="00F64A9E"/>
    <w:rsid w:val="00F67D5C"/>
    <w:rsid w:val="00F75F8F"/>
    <w:rsid w:val="00F831BC"/>
    <w:rsid w:val="00F94CD4"/>
    <w:rsid w:val="00FA07D4"/>
    <w:rsid w:val="00FA12A0"/>
    <w:rsid w:val="00FB4ED8"/>
    <w:rsid w:val="00FE7D21"/>
    <w:rsid w:val="00FF7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720"/>
      <w:jc w:val="center"/>
      <w:outlineLvl w:val="0"/>
    </w:pPr>
    <w:rPr>
      <w:b/>
      <w:bCs/>
      <w:sz w:val="28"/>
    </w:rPr>
  </w:style>
  <w:style w:type="paragraph" w:styleId="3">
    <w:name w:val="heading 3"/>
    <w:basedOn w:val="a"/>
    <w:next w:val="a"/>
    <w:qFormat/>
    <w:pPr>
      <w:keepNext/>
      <w:outlineLvl w:val="2"/>
    </w:pPr>
    <w:rPr>
      <w:b/>
      <w:w w:val="110"/>
      <w:szCs w:val="20"/>
    </w:rPr>
  </w:style>
  <w:style w:type="paragraph" w:styleId="4">
    <w:name w:val="heading 4"/>
    <w:basedOn w:val="a"/>
    <w:next w:val="a"/>
    <w:qFormat/>
    <w:pPr>
      <w:keepNext/>
      <w:jc w:val="center"/>
      <w:outlineLvl w:val="3"/>
    </w:pPr>
    <w:rPr>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w:basedOn w:val="a"/>
    <w:pPr>
      <w:jc w:val="right"/>
    </w:pPr>
    <w:rPr>
      <w:sz w:val="28"/>
      <w:szCs w:val="20"/>
    </w:rPr>
  </w:style>
  <w:style w:type="paragraph" w:styleId="a5">
    <w:name w:val="Body Text Indent"/>
    <w:basedOn w:val="a"/>
    <w:pPr>
      <w:ind w:left="360"/>
      <w:jc w:val="both"/>
    </w:pPr>
    <w:rPr>
      <w:sz w:val="26"/>
    </w:rPr>
  </w:style>
  <w:style w:type="paragraph" w:styleId="2">
    <w:name w:val="Body Text Indent 2"/>
    <w:basedOn w:val="a"/>
    <w:pPr>
      <w:ind w:left="360"/>
      <w:jc w:val="center"/>
    </w:pPr>
    <w:rPr>
      <w:sz w:val="28"/>
    </w:rPr>
  </w:style>
  <w:style w:type="paragraph" w:styleId="20">
    <w:name w:val="Body Text 2"/>
    <w:basedOn w:val="a"/>
    <w:pPr>
      <w:jc w:val="center"/>
    </w:pPr>
    <w:rPr>
      <w:b/>
      <w:bCs/>
      <w:sz w:val="28"/>
    </w:rPr>
  </w:style>
  <w:style w:type="paragraph" w:styleId="30">
    <w:name w:val="Body Text Indent 3"/>
    <w:basedOn w:val="a"/>
    <w:pPr>
      <w:ind w:left="360"/>
      <w:jc w:val="center"/>
    </w:pPr>
    <w:rPr>
      <w:b/>
      <w:bCs/>
      <w:sz w:val="28"/>
    </w:rPr>
  </w:style>
  <w:style w:type="paragraph" w:styleId="a6">
    <w:name w:val="header"/>
    <w:basedOn w:val="a"/>
    <w:pPr>
      <w:tabs>
        <w:tab w:val="center" w:pos="4677"/>
        <w:tab w:val="right" w:pos="9355"/>
      </w:tabs>
    </w:pPr>
    <w:rPr>
      <w:sz w:val="28"/>
    </w:rPr>
  </w:style>
  <w:style w:type="paragraph" w:styleId="a7">
    <w:name w:val="Balloon Text"/>
    <w:basedOn w:val="a"/>
    <w:semiHidden/>
    <w:rsid w:val="002D10F4"/>
    <w:rPr>
      <w:rFonts w:ascii="Tahoma" w:hAnsi="Tahoma" w:cs="Tahoma"/>
      <w:sz w:val="16"/>
      <w:szCs w:val="16"/>
    </w:rPr>
  </w:style>
  <w:style w:type="paragraph" w:customStyle="1" w:styleId="a8">
    <w:name w:val="Знак"/>
    <w:basedOn w:val="a"/>
    <w:rsid w:val="00CB7573"/>
    <w:pPr>
      <w:spacing w:after="160" w:line="240" w:lineRule="exact"/>
    </w:pPr>
    <w:rPr>
      <w:rFonts w:ascii="Verdana" w:hAnsi="Verdana"/>
      <w:sz w:val="20"/>
      <w:szCs w:val="20"/>
      <w:lang w:val="en-US" w:eastAsia="en-US"/>
    </w:rPr>
  </w:style>
  <w:style w:type="paragraph" w:styleId="a9">
    <w:name w:val="footnote text"/>
    <w:basedOn w:val="a"/>
    <w:semiHidden/>
    <w:rsid w:val="00F54D54"/>
    <w:rPr>
      <w:sz w:val="20"/>
      <w:szCs w:val="20"/>
    </w:rPr>
  </w:style>
  <w:style w:type="character" w:styleId="aa">
    <w:name w:val="footnote reference"/>
    <w:semiHidden/>
    <w:rsid w:val="00F54D54"/>
    <w:rPr>
      <w:vertAlign w:val="superscript"/>
    </w:rPr>
  </w:style>
  <w:style w:type="character" w:styleId="ab">
    <w:name w:val="page number"/>
    <w:basedOn w:val="a0"/>
    <w:rsid w:val="005502DF"/>
  </w:style>
  <w:style w:type="paragraph" w:customStyle="1" w:styleId="10">
    <w:name w:val="1"/>
    <w:basedOn w:val="a"/>
    <w:semiHidden/>
    <w:rsid w:val="005502DF"/>
    <w:pPr>
      <w:spacing w:before="120" w:after="160" w:line="240" w:lineRule="exact"/>
      <w:jc w:val="both"/>
    </w:pPr>
    <w:rPr>
      <w:rFonts w:ascii="Verdana" w:hAnsi="Verdana"/>
      <w:sz w:val="20"/>
      <w:szCs w:val="28"/>
      <w:lang w:val="en-US" w:eastAsia="en-US"/>
    </w:rPr>
  </w:style>
  <w:style w:type="character" w:styleId="ac">
    <w:name w:val="Hyperlink"/>
    <w:rsid w:val="00B90BCA"/>
    <w:rPr>
      <w:color w:val="0000FF"/>
      <w:u w:val="single"/>
    </w:rPr>
  </w:style>
  <w:style w:type="paragraph" w:customStyle="1" w:styleId="ConsPlusNormal">
    <w:name w:val="ConsPlusNormal"/>
    <w:rsid w:val="00AE2F24"/>
    <w:pPr>
      <w:widowControl w:val="0"/>
      <w:autoSpaceDE w:val="0"/>
      <w:autoSpaceDN w:val="0"/>
      <w:adjustRightInd w:val="0"/>
      <w:ind w:firstLine="720"/>
    </w:pPr>
    <w:rPr>
      <w:rFonts w:ascii="Arial" w:hAnsi="Arial" w:cs="Arial"/>
    </w:rPr>
  </w:style>
  <w:style w:type="paragraph" w:styleId="ad">
    <w:name w:val="Normal (Web)"/>
    <w:basedOn w:val="a"/>
    <w:uiPriority w:val="99"/>
    <w:rsid w:val="00E90F4C"/>
    <w:pPr>
      <w:spacing w:before="100" w:beforeAutospacing="1" w:after="100" w:afterAutospacing="1" w:line="259" w:lineRule="atLeast"/>
      <w:jc w:val="both"/>
    </w:pPr>
    <w:rPr>
      <w:rFonts w:ascii="Verdana" w:eastAsia="Arial Unicode MS" w:hAnsi="Verdana" w:cs="Arial Unicode MS"/>
      <w:sz w:val="18"/>
      <w:szCs w:val="18"/>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w:basedOn w:val="a"/>
    <w:autoRedefine/>
    <w:rsid w:val="005F3613"/>
    <w:pPr>
      <w:spacing w:after="160" w:line="240" w:lineRule="exact"/>
    </w:pPr>
    <w:rPr>
      <w:sz w:val="28"/>
      <w:szCs w:val="20"/>
      <w:lang w:val="en-US" w:eastAsia="en-US"/>
    </w:rPr>
  </w:style>
  <w:style w:type="paragraph" w:customStyle="1" w:styleId="ConsPlusTitle">
    <w:name w:val="ConsPlusTitle"/>
    <w:rsid w:val="00AD48AF"/>
    <w:pPr>
      <w:widowControl w:val="0"/>
      <w:autoSpaceDE w:val="0"/>
      <w:autoSpaceDN w:val="0"/>
      <w:adjustRightInd w:val="0"/>
    </w:pPr>
    <w:rPr>
      <w:rFonts w:ascii="Arial" w:hAnsi="Arial" w:cs="Arial"/>
      <w:b/>
      <w:bCs/>
    </w:rPr>
  </w:style>
  <w:style w:type="character" w:customStyle="1" w:styleId="af">
    <w:name w:val="Верхний колонтитул Знак"/>
    <w:basedOn w:val="a0"/>
    <w:link w:val="a6"/>
    <w:rsid w:val="006A1FF1"/>
    <w:rPr>
      <w:sz w:val="28"/>
      <w:szCs w:val="24"/>
    </w:rPr>
  </w:style>
  <w:style w:type="paragraph" w:customStyle="1" w:styleId="21">
    <w:name w:val="Знак Знак Знак Знак Знак Знак Знак Знак Знак Знак Знак Знак Знак Знак2 Знак"/>
    <w:basedOn w:val="a"/>
    <w:autoRedefine/>
    <w:rsid w:val="007A4B8E"/>
    <w:pPr>
      <w:spacing w:after="160" w:line="240" w:lineRule="exact"/>
    </w:pPr>
    <w:rPr>
      <w:sz w:val="28"/>
      <w:szCs w:val="28"/>
      <w:lang w:val="en-US" w:eastAsia="en-US"/>
    </w:rPr>
  </w:style>
  <w:style w:type="character" w:customStyle="1" w:styleId="blk">
    <w:name w:val="blk"/>
    <w:basedOn w:val="a0"/>
    <w:uiPriority w:val="99"/>
    <w:rsid w:val="002472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720"/>
      <w:jc w:val="center"/>
      <w:outlineLvl w:val="0"/>
    </w:pPr>
    <w:rPr>
      <w:b/>
      <w:bCs/>
      <w:sz w:val="28"/>
    </w:rPr>
  </w:style>
  <w:style w:type="paragraph" w:styleId="3">
    <w:name w:val="heading 3"/>
    <w:basedOn w:val="a"/>
    <w:next w:val="a"/>
    <w:qFormat/>
    <w:pPr>
      <w:keepNext/>
      <w:outlineLvl w:val="2"/>
    </w:pPr>
    <w:rPr>
      <w:b/>
      <w:w w:val="110"/>
      <w:szCs w:val="20"/>
    </w:rPr>
  </w:style>
  <w:style w:type="paragraph" w:styleId="4">
    <w:name w:val="heading 4"/>
    <w:basedOn w:val="a"/>
    <w:next w:val="a"/>
    <w:qFormat/>
    <w:pPr>
      <w:keepNext/>
      <w:jc w:val="center"/>
      <w:outlineLvl w:val="3"/>
    </w:pPr>
    <w:rPr>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w:basedOn w:val="a"/>
    <w:pPr>
      <w:jc w:val="right"/>
    </w:pPr>
    <w:rPr>
      <w:sz w:val="28"/>
      <w:szCs w:val="20"/>
    </w:rPr>
  </w:style>
  <w:style w:type="paragraph" w:styleId="a5">
    <w:name w:val="Body Text Indent"/>
    <w:basedOn w:val="a"/>
    <w:pPr>
      <w:ind w:left="360"/>
      <w:jc w:val="both"/>
    </w:pPr>
    <w:rPr>
      <w:sz w:val="26"/>
    </w:rPr>
  </w:style>
  <w:style w:type="paragraph" w:styleId="2">
    <w:name w:val="Body Text Indent 2"/>
    <w:basedOn w:val="a"/>
    <w:pPr>
      <w:ind w:left="360"/>
      <w:jc w:val="center"/>
    </w:pPr>
    <w:rPr>
      <w:sz w:val="28"/>
    </w:rPr>
  </w:style>
  <w:style w:type="paragraph" w:styleId="20">
    <w:name w:val="Body Text 2"/>
    <w:basedOn w:val="a"/>
    <w:pPr>
      <w:jc w:val="center"/>
    </w:pPr>
    <w:rPr>
      <w:b/>
      <w:bCs/>
      <w:sz w:val="28"/>
    </w:rPr>
  </w:style>
  <w:style w:type="paragraph" w:styleId="30">
    <w:name w:val="Body Text Indent 3"/>
    <w:basedOn w:val="a"/>
    <w:pPr>
      <w:ind w:left="360"/>
      <w:jc w:val="center"/>
    </w:pPr>
    <w:rPr>
      <w:b/>
      <w:bCs/>
      <w:sz w:val="28"/>
    </w:rPr>
  </w:style>
  <w:style w:type="paragraph" w:styleId="a6">
    <w:name w:val="header"/>
    <w:basedOn w:val="a"/>
    <w:pPr>
      <w:tabs>
        <w:tab w:val="center" w:pos="4677"/>
        <w:tab w:val="right" w:pos="9355"/>
      </w:tabs>
    </w:pPr>
    <w:rPr>
      <w:sz w:val="28"/>
    </w:rPr>
  </w:style>
  <w:style w:type="paragraph" w:styleId="a7">
    <w:name w:val="Balloon Text"/>
    <w:basedOn w:val="a"/>
    <w:semiHidden/>
    <w:rsid w:val="002D10F4"/>
    <w:rPr>
      <w:rFonts w:ascii="Tahoma" w:hAnsi="Tahoma" w:cs="Tahoma"/>
      <w:sz w:val="16"/>
      <w:szCs w:val="16"/>
    </w:rPr>
  </w:style>
  <w:style w:type="paragraph" w:customStyle="1" w:styleId="a8">
    <w:name w:val="Знак"/>
    <w:basedOn w:val="a"/>
    <w:rsid w:val="00CB7573"/>
    <w:pPr>
      <w:spacing w:after="160" w:line="240" w:lineRule="exact"/>
    </w:pPr>
    <w:rPr>
      <w:rFonts w:ascii="Verdana" w:hAnsi="Verdana"/>
      <w:sz w:val="20"/>
      <w:szCs w:val="20"/>
      <w:lang w:val="en-US" w:eastAsia="en-US"/>
    </w:rPr>
  </w:style>
  <w:style w:type="paragraph" w:styleId="a9">
    <w:name w:val="footnote text"/>
    <w:basedOn w:val="a"/>
    <w:semiHidden/>
    <w:rsid w:val="00F54D54"/>
    <w:rPr>
      <w:sz w:val="20"/>
      <w:szCs w:val="20"/>
    </w:rPr>
  </w:style>
  <w:style w:type="character" w:styleId="aa">
    <w:name w:val="footnote reference"/>
    <w:semiHidden/>
    <w:rsid w:val="00F54D54"/>
    <w:rPr>
      <w:vertAlign w:val="superscript"/>
    </w:rPr>
  </w:style>
  <w:style w:type="character" w:styleId="ab">
    <w:name w:val="page number"/>
    <w:basedOn w:val="a0"/>
    <w:rsid w:val="005502DF"/>
  </w:style>
  <w:style w:type="paragraph" w:customStyle="1" w:styleId="10">
    <w:name w:val="1"/>
    <w:basedOn w:val="a"/>
    <w:semiHidden/>
    <w:rsid w:val="005502DF"/>
    <w:pPr>
      <w:spacing w:before="120" w:after="160" w:line="240" w:lineRule="exact"/>
      <w:jc w:val="both"/>
    </w:pPr>
    <w:rPr>
      <w:rFonts w:ascii="Verdana" w:hAnsi="Verdana"/>
      <w:sz w:val="20"/>
      <w:szCs w:val="28"/>
      <w:lang w:val="en-US" w:eastAsia="en-US"/>
    </w:rPr>
  </w:style>
  <w:style w:type="character" w:styleId="ac">
    <w:name w:val="Hyperlink"/>
    <w:rsid w:val="00B90BCA"/>
    <w:rPr>
      <w:color w:val="0000FF"/>
      <w:u w:val="single"/>
    </w:rPr>
  </w:style>
  <w:style w:type="paragraph" w:customStyle="1" w:styleId="ConsPlusNormal">
    <w:name w:val="ConsPlusNormal"/>
    <w:rsid w:val="00AE2F24"/>
    <w:pPr>
      <w:widowControl w:val="0"/>
      <w:autoSpaceDE w:val="0"/>
      <w:autoSpaceDN w:val="0"/>
      <w:adjustRightInd w:val="0"/>
      <w:ind w:firstLine="720"/>
    </w:pPr>
    <w:rPr>
      <w:rFonts w:ascii="Arial" w:hAnsi="Arial" w:cs="Arial"/>
    </w:rPr>
  </w:style>
  <w:style w:type="paragraph" w:styleId="ad">
    <w:name w:val="Normal (Web)"/>
    <w:basedOn w:val="a"/>
    <w:uiPriority w:val="99"/>
    <w:rsid w:val="00E90F4C"/>
    <w:pPr>
      <w:spacing w:before="100" w:beforeAutospacing="1" w:after="100" w:afterAutospacing="1" w:line="259" w:lineRule="atLeast"/>
      <w:jc w:val="both"/>
    </w:pPr>
    <w:rPr>
      <w:rFonts w:ascii="Verdana" w:eastAsia="Arial Unicode MS" w:hAnsi="Verdana" w:cs="Arial Unicode MS"/>
      <w:sz w:val="18"/>
      <w:szCs w:val="18"/>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w:basedOn w:val="a"/>
    <w:autoRedefine/>
    <w:rsid w:val="005F3613"/>
    <w:pPr>
      <w:spacing w:after="160" w:line="240" w:lineRule="exact"/>
    </w:pPr>
    <w:rPr>
      <w:sz w:val="28"/>
      <w:szCs w:val="20"/>
      <w:lang w:val="en-US" w:eastAsia="en-US"/>
    </w:rPr>
  </w:style>
  <w:style w:type="paragraph" w:customStyle="1" w:styleId="ConsPlusTitle">
    <w:name w:val="ConsPlusTitle"/>
    <w:rsid w:val="00AD48AF"/>
    <w:pPr>
      <w:widowControl w:val="0"/>
      <w:autoSpaceDE w:val="0"/>
      <w:autoSpaceDN w:val="0"/>
      <w:adjustRightInd w:val="0"/>
    </w:pPr>
    <w:rPr>
      <w:rFonts w:ascii="Arial" w:hAnsi="Arial" w:cs="Arial"/>
      <w:b/>
      <w:bCs/>
    </w:rPr>
  </w:style>
  <w:style w:type="character" w:customStyle="1" w:styleId="af">
    <w:name w:val="Верхний колонтитул Знак"/>
    <w:basedOn w:val="a0"/>
    <w:link w:val="a6"/>
    <w:rsid w:val="006A1FF1"/>
    <w:rPr>
      <w:sz w:val="28"/>
      <w:szCs w:val="24"/>
    </w:rPr>
  </w:style>
  <w:style w:type="paragraph" w:customStyle="1" w:styleId="21">
    <w:name w:val="Знак Знак Знак Знак Знак Знак Знак Знак Знак Знак Знак Знак Знак Знак2 Знак"/>
    <w:basedOn w:val="a"/>
    <w:autoRedefine/>
    <w:rsid w:val="007A4B8E"/>
    <w:pPr>
      <w:spacing w:after="160" w:line="240" w:lineRule="exact"/>
    </w:pPr>
    <w:rPr>
      <w:sz w:val="28"/>
      <w:szCs w:val="28"/>
      <w:lang w:val="en-US" w:eastAsia="en-US"/>
    </w:rPr>
  </w:style>
  <w:style w:type="character" w:customStyle="1" w:styleId="blk">
    <w:name w:val="blk"/>
    <w:basedOn w:val="a0"/>
    <w:uiPriority w:val="99"/>
    <w:rsid w:val="00247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3446">
      <w:bodyDiv w:val="1"/>
      <w:marLeft w:val="0"/>
      <w:marRight w:val="0"/>
      <w:marTop w:val="0"/>
      <w:marBottom w:val="0"/>
      <w:divBdr>
        <w:top w:val="none" w:sz="0" w:space="0" w:color="auto"/>
        <w:left w:val="none" w:sz="0" w:space="0" w:color="auto"/>
        <w:bottom w:val="none" w:sz="0" w:space="0" w:color="auto"/>
        <w:right w:val="none" w:sz="0" w:space="0" w:color="auto"/>
      </w:divBdr>
    </w:div>
    <w:div w:id="1381786722">
      <w:bodyDiv w:val="1"/>
      <w:marLeft w:val="0"/>
      <w:marRight w:val="0"/>
      <w:marTop w:val="0"/>
      <w:marBottom w:val="0"/>
      <w:divBdr>
        <w:top w:val="none" w:sz="0" w:space="0" w:color="auto"/>
        <w:left w:val="none" w:sz="0" w:space="0" w:color="auto"/>
        <w:bottom w:val="none" w:sz="0" w:space="0" w:color="auto"/>
        <w:right w:val="none" w:sz="0" w:space="0" w:color="auto"/>
      </w:divBdr>
    </w:div>
    <w:div w:id="156501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13355-C754-4787-BE98-D413D090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3499</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Список участников семинара</vt:lpstr>
    </vt:vector>
  </TitlesOfParts>
  <Company>MNS</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участников семинара</dc:title>
  <dc:creator>KW_800</dc:creator>
  <cp:lastModifiedBy>Покалюхина Елена Александровна</cp:lastModifiedBy>
  <cp:revision>2</cp:revision>
  <cp:lastPrinted>2014-05-20T10:09:00Z</cp:lastPrinted>
  <dcterms:created xsi:type="dcterms:W3CDTF">2014-08-13T14:23:00Z</dcterms:created>
  <dcterms:modified xsi:type="dcterms:W3CDTF">2014-08-13T14:23:00Z</dcterms:modified>
</cp:coreProperties>
</file>